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ind w:left="5184" w:hanging="0"/>
        <w:rPr>
          <w:rFonts w:ascii="Times New Roman" w:hAnsi="Times New Roman" w:cs="Times New Roman"/>
          <w:lang w:val="lt-LT"/>
        </w:rPr>
      </w:pPr>
      <w:r>
        <w:rPr>
          <w:rFonts w:cs="Times New Roman" w:ascii="Times New Roman" w:hAnsi="Times New Roman"/>
          <w:lang w:val="lt-LT"/>
        </w:rPr>
        <w:t>PATVIRTINTA</w:t>
      </w:r>
    </w:p>
    <w:p>
      <w:pPr>
        <w:pStyle w:val="Standard"/>
        <w:ind w:left="5184" w:hanging="0"/>
        <w:rPr>
          <w:rFonts w:ascii="Times New Roman" w:hAnsi="Times New Roman" w:cs="Times New Roman"/>
          <w:lang w:val="lt-LT"/>
        </w:rPr>
      </w:pPr>
      <w:r>
        <w:rPr>
          <w:rFonts w:cs="Times New Roman" w:ascii="Times New Roman" w:hAnsi="Times New Roman"/>
          <w:lang w:val="lt-LT"/>
        </w:rPr>
        <w:t>Vilniaus r. Bezdonių vaikų darželio</w:t>
      </w:r>
    </w:p>
    <w:p>
      <w:pPr>
        <w:pStyle w:val="Standard"/>
        <w:ind w:left="5184" w:hanging="0"/>
        <w:rPr>
          <w:rFonts w:ascii="Times New Roman" w:hAnsi="Times New Roman" w:cs="Times New Roman"/>
          <w:lang w:val="lt-LT"/>
        </w:rPr>
      </w:pPr>
      <w:r>
        <w:rPr>
          <w:rFonts w:cs="Times New Roman" w:ascii="Times New Roman" w:hAnsi="Times New Roman"/>
          <w:lang w:val="lt-LT"/>
        </w:rPr>
        <w:t>direktoriaus 2019 m. rugpjūčio 30 d. įsakymu Nr. V - 14</w:t>
      </w:r>
    </w:p>
    <w:p>
      <w:pPr>
        <w:pStyle w:val="Standard"/>
        <w:jc w:val="right"/>
        <w:rPr>
          <w:rFonts w:ascii="Times New Roman" w:hAnsi="Times New Roman" w:cs="Times New Roman"/>
          <w:lang w:val="lt-LT"/>
        </w:rPr>
      </w:pPr>
      <w:r>
        <w:rPr>
          <w:rFonts w:cs="Times New Roman" w:ascii="Times New Roman" w:hAnsi="Times New Roman"/>
          <w:lang w:val="lt-LT"/>
        </w:rPr>
      </w:r>
    </w:p>
    <w:p>
      <w:pPr>
        <w:pStyle w:val="Standard"/>
        <w:jc w:val="right"/>
        <w:rPr>
          <w:rFonts w:ascii="Times New Roman" w:hAnsi="Times New Roman" w:cs="Times New Roman"/>
          <w:lang w:val="lt-LT"/>
        </w:rPr>
      </w:pPr>
      <w:r>
        <w:rPr>
          <w:rFonts w:cs="Times New Roman" w:ascii="Times New Roman" w:hAnsi="Times New Roman"/>
          <w:lang w:val="lt-LT"/>
        </w:rPr>
      </w:r>
    </w:p>
    <w:p>
      <w:pPr>
        <w:pStyle w:val="Standard"/>
        <w:jc w:val="center"/>
        <w:rPr>
          <w:rFonts w:ascii="Times New Roman" w:hAnsi="Times New Roman" w:cs="Times New Roman"/>
          <w:b/>
          <w:b/>
          <w:bCs/>
          <w:lang w:val="lt-LT"/>
        </w:rPr>
      </w:pPr>
      <w:r>
        <w:rPr>
          <w:rFonts w:cs="Times New Roman" w:ascii="Times New Roman" w:hAnsi="Times New Roman"/>
          <w:b/>
          <w:bCs/>
          <w:lang w:val="lt-LT"/>
        </w:rPr>
        <w:t>2019-2020 MOKSLO METŲ PRIEŠMOKYKLINIO UGDYMO</w:t>
      </w:r>
    </w:p>
    <w:p>
      <w:pPr>
        <w:pStyle w:val="Standard"/>
        <w:jc w:val="center"/>
        <w:rPr>
          <w:rFonts w:ascii="Times New Roman" w:hAnsi="Times New Roman" w:cs="Times New Roman"/>
          <w:b/>
          <w:b/>
          <w:bCs/>
          <w:lang w:val="lt-LT"/>
        </w:rPr>
      </w:pPr>
      <w:r>
        <w:rPr>
          <w:rFonts w:cs="Times New Roman" w:ascii="Times New Roman" w:hAnsi="Times New Roman"/>
          <w:b/>
          <w:bCs/>
          <w:lang w:val="lt-LT"/>
        </w:rPr>
        <w:t>ORGANIZAVIMO TVARKOS APRAŠAS</w:t>
      </w:r>
    </w:p>
    <w:p>
      <w:pPr>
        <w:pStyle w:val="Standard"/>
        <w:jc w:val="center"/>
        <w:rPr>
          <w:rFonts w:ascii="Times New Roman" w:hAnsi="Times New Roman" w:cs="Times New Roman"/>
          <w:b/>
          <w:b/>
          <w:bCs/>
          <w:lang w:val="lt-LT"/>
        </w:rPr>
      </w:pPr>
      <w:r>
        <w:rPr>
          <w:rFonts w:cs="Times New Roman" w:ascii="Times New Roman" w:hAnsi="Times New Roman"/>
          <w:b/>
          <w:bCs/>
          <w:lang w:val="lt-LT"/>
        </w:rPr>
      </w:r>
    </w:p>
    <w:p>
      <w:pPr>
        <w:pStyle w:val="Standard"/>
        <w:jc w:val="center"/>
        <w:rPr>
          <w:rFonts w:ascii="Times New Roman" w:hAnsi="Times New Roman" w:cs="Times New Roman"/>
          <w:b/>
          <w:b/>
          <w:bCs/>
          <w:lang w:val="lt-LT"/>
        </w:rPr>
      </w:pPr>
      <w:r>
        <w:rPr>
          <w:rFonts w:cs="Times New Roman" w:ascii="Times New Roman" w:hAnsi="Times New Roman"/>
          <w:b/>
          <w:bCs/>
          <w:lang w:val="lt-LT"/>
        </w:rPr>
        <w:t>I. BENDROSIOS NUOSTATOS</w:t>
      </w:r>
    </w:p>
    <w:p>
      <w:pPr>
        <w:pStyle w:val="Standard"/>
        <w:jc w:val="center"/>
        <w:rPr>
          <w:rFonts w:ascii="Times New Roman" w:hAnsi="Times New Roman" w:cs="Times New Roman"/>
          <w:b/>
          <w:b/>
          <w:bCs/>
          <w:lang w:val="lt-LT"/>
        </w:rPr>
      </w:pPr>
      <w:r>
        <w:rPr>
          <w:rFonts w:cs="Times New Roman" w:ascii="Times New Roman" w:hAnsi="Times New Roman"/>
          <w:b/>
          <w:bCs/>
          <w:lang w:val="lt-LT"/>
        </w:rPr>
      </w:r>
    </w:p>
    <w:p>
      <w:pPr>
        <w:pStyle w:val="Standard"/>
        <w:jc w:val="both"/>
        <w:rPr>
          <w:rFonts w:ascii="Times New Roman" w:hAnsi="Times New Roman" w:cs="Times New Roman"/>
          <w:lang w:val="lt-LT"/>
        </w:rPr>
      </w:pPr>
      <w:r>
        <w:rPr>
          <w:rFonts w:cs="Times New Roman" w:ascii="Times New Roman" w:hAnsi="Times New Roman"/>
          <w:lang w:val="lt-LT"/>
        </w:rPr>
        <w:tab/>
        <w:t>1. Priešmokyklinio ugdymo organizavimo tvarkos aprašas nustato priešmokyklinio ugdymo organizavimą darželyje.</w:t>
      </w:r>
    </w:p>
    <w:p>
      <w:pPr>
        <w:pStyle w:val="Standard"/>
        <w:jc w:val="both"/>
        <w:rPr>
          <w:rFonts w:ascii="Times New Roman" w:hAnsi="Times New Roman" w:cs="Times New Roman"/>
          <w:lang w:val="lt-LT"/>
        </w:rPr>
      </w:pPr>
      <w:r>
        <w:rPr>
          <w:rFonts w:cs="Times New Roman" w:ascii="Times New Roman" w:hAnsi="Times New Roman"/>
          <w:lang w:val="lt-LT"/>
        </w:rPr>
        <w:tab/>
        <w:t>2. Priešmokyklinis ugdymas organizuojamas vadovaujantis Priešmokyklinio ugdymo organizavimo tvarkos aprašu, patvirtintu Lietuvos Respublikos švietimo ir mokslo ministro 2016 m. liepos 22 d. įsakymu Nr. V-674 ir jo pakeitimais, Priešmokyklinio ugdymo bendrąją programą, patvirtintą Lietuvos Respublikos švietimo ir mokslo ministro 2014 m. rugsėjo 2 d. įsakymu Nr. V-779, Lietuvos higienos normą HN 75:2016 „Ikimokyklinio ir priešmokyklinio ugdymo programų vykdymo bendrieji sveikatos saugos reikalavimai“, patvirtintą Lietuvos Respublikos sveikatos apsaugos ministro 2016 m. sausio 26 d. įsakymu Nr. V-93.</w:t>
      </w:r>
    </w:p>
    <w:p>
      <w:pPr>
        <w:pStyle w:val="Standard"/>
        <w:jc w:val="both"/>
        <w:rPr>
          <w:rFonts w:ascii="Times New Roman" w:hAnsi="Times New Roman" w:cs="Times New Roman"/>
          <w:lang w:val="lt-LT"/>
        </w:rPr>
      </w:pPr>
      <w:r>
        <w:rPr>
          <w:rFonts w:cs="Times New Roman" w:ascii="Times New Roman" w:hAnsi="Times New Roman"/>
          <w:lang w:val="lt-LT"/>
        </w:rPr>
        <w:tab/>
        <w:t>3. Priešmokyklinis ugdymas:</w:t>
      </w:r>
    </w:p>
    <w:p>
      <w:pPr>
        <w:pStyle w:val="Standard"/>
        <w:jc w:val="both"/>
        <w:rPr>
          <w:rFonts w:ascii="Times New Roman" w:hAnsi="Times New Roman" w:cs="Times New Roman"/>
          <w:lang w:val="lt-LT"/>
        </w:rPr>
      </w:pPr>
      <w:r>
        <w:rPr>
          <w:rFonts w:cs="Times New Roman" w:ascii="Times New Roman" w:hAnsi="Times New Roman"/>
          <w:lang w:val="lt-LT"/>
        </w:rPr>
        <w:tab/>
        <w:t>3.1. pradedamas teikti vaikui, kai tais kalendoriniais metais jam sueina 6 metai;</w:t>
      </w:r>
    </w:p>
    <w:p>
      <w:pPr>
        <w:pStyle w:val="Standard"/>
        <w:jc w:val="both"/>
        <w:rPr>
          <w:lang w:val="lt-LT"/>
        </w:rPr>
      </w:pPr>
      <w:r>
        <w:rPr>
          <w:rFonts w:cs="Times New Roman" w:ascii="Times New Roman" w:hAnsi="Times New Roman"/>
          <w:lang w:val="lt-LT"/>
        </w:rPr>
        <w:tab/>
        <w:t xml:space="preserve">3.2.  </w:t>
      </w:r>
      <w:r>
        <w:rPr>
          <w:rFonts w:cs="Times New Roman" w:ascii="Times New Roman" w:hAnsi="Times New Roman"/>
          <w:color w:val="000000"/>
          <w:lang w:val="lt-LT" w:eastAsia="lt-LT"/>
        </w:rPr>
        <w:t>gali būti teikiamas anksčiau tėvų (globėjų) sprendimu, bet ne anksčiau, negu vaikui sueina 5 metai.</w:t>
      </w:r>
    </w:p>
    <w:p>
      <w:pPr>
        <w:pStyle w:val="Normal"/>
        <w:tabs>
          <w:tab w:val="clear" w:pos="1296"/>
          <w:tab w:val="left" w:pos="795" w:leader="none"/>
        </w:tabs>
        <w:jc w:val="both"/>
        <w:rPr>
          <w:lang w:val="lt-LT"/>
        </w:rPr>
      </w:pPr>
      <w:r>
        <w:rPr>
          <w:rFonts w:cs="Times New Roman" w:ascii="Times New Roman" w:hAnsi="Times New Roman"/>
          <w:color w:val="000000"/>
          <w:lang w:val="lt-LT" w:eastAsia="lt-LT"/>
        </w:rPr>
        <w:t xml:space="preserve">          </w:t>
      </w:r>
      <w:r>
        <w:rPr>
          <w:rFonts w:cs="Times New Roman" w:ascii="Times New Roman" w:hAnsi="Times New Roman"/>
          <w:lang w:val="lt-LT"/>
        </w:rPr>
        <w:t xml:space="preserve">  </w:t>
      </w:r>
      <w:r>
        <w:rPr>
          <w:rFonts w:cs="Times New Roman" w:ascii="Times New Roman" w:hAnsi="Times New Roman"/>
          <w:lang w:val="lt-LT"/>
        </w:rPr>
        <w:t xml:space="preserve">3.3. </w:t>
      </w:r>
      <w:r>
        <w:rPr>
          <w:rFonts w:cs="Times New Roman" w:ascii="Times New Roman" w:hAnsi="Times New Roman"/>
          <w:color w:val="000000"/>
          <w:lang w:val="lt-LT"/>
        </w:rPr>
        <w:t>tėvai (globėjai) turi teisę kreiptis į pedagoginę psichologinę tarnybą arba švietimo pagalbos tarnybą,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p>
    <w:p>
      <w:pPr>
        <w:pStyle w:val="Standard"/>
        <w:jc w:val="both"/>
        <w:rPr>
          <w:rFonts w:ascii="Times New Roman" w:hAnsi="Times New Roman" w:cs="Times New Roman"/>
          <w:lang w:val="lt-LT"/>
        </w:rPr>
      </w:pPr>
      <w:r>
        <w:rPr>
          <w:rFonts w:cs="Times New Roman" w:ascii="Times New Roman" w:hAnsi="Times New Roman"/>
          <w:lang w:val="lt-LT"/>
        </w:rPr>
        <w:tab/>
        <w:t>4. Priešmokyklinio ugdymo tikslai ir uždaviniai.</w:t>
      </w:r>
    </w:p>
    <w:p>
      <w:pPr>
        <w:pStyle w:val="Standard"/>
        <w:jc w:val="both"/>
        <w:rPr>
          <w:rFonts w:ascii="Times New Roman" w:hAnsi="Times New Roman" w:cs="Times New Roman"/>
          <w:lang w:val="lt-LT"/>
        </w:rPr>
      </w:pPr>
      <w:r>
        <w:rPr>
          <w:rFonts w:cs="Times New Roman" w:ascii="Times New Roman" w:hAnsi="Times New Roman"/>
          <w:lang w:val="lt-LT"/>
        </w:rPr>
        <w:tab/>
        <w:t>4.1. Tikslas – atsižvelgiant į kiekvieno vaiko patirtį, galias, ugdymosi poreikius, vadovaujantis humanistinėmis ir demokratinėmis vertybėmis, užtikrinti optimalią vaiko raidą, padėti pasirengti mokytis pagal pradinio ugdymo programą;</w:t>
      </w:r>
    </w:p>
    <w:p>
      <w:pPr>
        <w:pStyle w:val="Standard"/>
        <w:jc w:val="both"/>
        <w:rPr>
          <w:rFonts w:ascii="Times New Roman" w:hAnsi="Times New Roman" w:cs="Times New Roman"/>
          <w:lang w:val="lt-LT"/>
        </w:rPr>
      </w:pPr>
      <w:r>
        <w:rPr>
          <w:rFonts w:cs="Times New Roman" w:ascii="Times New Roman" w:hAnsi="Times New Roman"/>
          <w:lang w:val="lt-LT"/>
        </w:rPr>
        <w:tab/>
        <w:t>4.2. Uždaviniai:</w:t>
      </w:r>
    </w:p>
    <w:p>
      <w:pPr>
        <w:pStyle w:val="Standard"/>
        <w:jc w:val="both"/>
        <w:rPr>
          <w:rFonts w:ascii="Times New Roman" w:hAnsi="Times New Roman" w:cs="Times New Roman"/>
          <w:lang w:val="lt-LT"/>
        </w:rPr>
      </w:pPr>
      <w:r>
        <w:rPr>
          <w:rFonts w:cs="Times New Roman" w:ascii="Times New Roman" w:hAnsi="Times New Roman"/>
          <w:lang w:val="lt-LT"/>
        </w:rPr>
        <w:tab/>
        <w:t>4.2.1. įgyvendinti ugdymo turinį, atitinkantį 5–7 metų vaikų raidos bendruosius ir individualiuosius ypatumus, padedantį kiekvienam vaikui darniai augti ir ugdytis visas Programoje įvardytas kompetencijas;</w:t>
      </w:r>
    </w:p>
    <w:p>
      <w:pPr>
        <w:pStyle w:val="Standard"/>
        <w:jc w:val="both"/>
        <w:rPr>
          <w:rFonts w:ascii="Times New Roman" w:hAnsi="Times New Roman" w:cs="Times New Roman"/>
          <w:lang w:val="lt-LT"/>
        </w:rPr>
      </w:pPr>
      <w:r>
        <w:rPr>
          <w:rFonts w:cs="Times New Roman" w:ascii="Times New Roman" w:hAnsi="Times New Roman"/>
          <w:lang w:val="lt-LT"/>
        </w:rPr>
        <w:tab/>
        <w:t>4.2.2. organizuoti ugdymą derinant organizuotą, kryptingą ugdomąją priešmokyklinio ugdymo pedagogo ir spontanišką vaiko veiklą;</w:t>
      </w:r>
    </w:p>
    <w:p>
      <w:pPr>
        <w:pStyle w:val="Standard"/>
        <w:jc w:val="both"/>
        <w:rPr>
          <w:rFonts w:ascii="Times New Roman" w:hAnsi="Times New Roman" w:cs="Times New Roman"/>
          <w:lang w:val="lt-LT"/>
        </w:rPr>
      </w:pPr>
      <w:r>
        <w:rPr>
          <w:rFonts w:cs="Times New Roman" w:ascii="Times New Roman" w:hAnsi="Times New Roman"/>
          <w:lang w:val="lt-LT"/>
        </w:rPr>
        <w:tab/>
        <w:t>4.2.3. pripažinti kasdienį vaiko gyvenimą grupėje kaip neatsiejamą ugdymo turinio dalį;</w:t>
      </w:r>
    </w:p>
    <w:p>
      <w:pPr>
        <w:pStyle w:val="Standard"/>
        <w:jc w:val="both"/>
        <w:rPr>
          <w:rFonts w:ascii="Times New Roman" w:hAnsi="Times New Roman" w:cs="Times New Roman"/>
          <w:lang w:val="lt-LT"/>
        </w:rPr>
      </w:pPr>
      <w:r>
        <w:rPr>
          <w:rFonts w:cs="Times New Roman" w:ascii="Times New Roman" w:hAnsi="Times New Roman"/>
          <w:lang w:val="lt-LT"/>
        </w:rPr>
        <w:tab/>
        <w:t>4.2.4. taikyti į vaiką orientuoto ugdymo, priešmokyklinio ugdymo pedagogo ir vaiko sąveika grįstus metodus;</w:t>
      </w:r>
    </w:p>
    <w:p>
      <w:pPr>
        <w:pStyle w:val="Standard"/>
        <w:jc w:val="both"/>
        <w:rPr>
          <w:rFonts w:ascii="Times New Roman" w:hAnsi="Times New Roman" w:cs="Times New Roman"/>
          <w:lang w:val="lt-LT"/>
        </w:rPr>
      </w:pPr>
      <w:r>
        <w:rPr>
          <w:rFonts w:cs="Times New Roman" w:ascii="Times New Roman" w:hAnsi="Times New Roman"/>
          <w:lang w:val="lt-LT"/>
        </w:rPr>
        <w:tab/>
        <w:t>4.2.5. sukurti vaiko ugdymui ir ugdymuisi tinkamą psichologinę ir fizinę aplinką;</w:t>
      </w:r>
    </w:p>
    <w:p>
      <w:pPr>
        <w:pStyle w:val="Standard"/>
        <w:jc w:val="both"/>
        <w:rPr>
          <w:rFonts w:ascii="Times New Roman" w:hAnsi="Times New Roman" w:cs="Times New Roman"/>
          <w:lang w:val="lt-LT"/>
        </w:rPr>
      </w:pPr>
      <w:r>
        <w:rPr>
          <w:rFonts w:cs="Times New Roman" w:ascii="Times New Roman" w:hAnsi="Times New Roman"/>
          <w:lang w:val="lt-LT"/>
        </w:rPr>
        <w:tab/>
        <w:t>4.2.6. taikyti pasiekimų ir pažangos vertinimo būdus ir formas, kurie padėtų vaikui sėkmingai ugdytis ir tobulėti;</w:t>
      </w:r>
    </w:p>
    <w:p>
      <w:pPr>
        <w:pStyle w:val="Standard"/>
        <w:jc w:val="both"/>
        <w:rPr>
          <w:rFonts w:ascii="Times New Roman" w:hAnsi="Times New Roman" w:cs="Times New Roman"/>
          <w:lang w:val="lt-LT"/>
        </w:rPr>
      </w:pPr>
      <w:r>
        <w:rPr>
          <w:rFonts w:cs="Times New Roman" w:ascii="Times New Roman" w:hAnsi="Times New Roman"/>
          <w:lang w:val="lt-LT"/>
        </w:rPr>
        <w:tab/>
        <w:t>4.2.7. užtikrinti pozityvų, pasitikėjimu ir pagarba grįstą, tikslingą vaikų, priešmokyklinio ugdymo pedagogo, tėvų (globėjų), kiekvieno ir visų darželio asmenų bendradarbiavimą.</w:t>
      </w:r>
    </w:p>
    <w:p>
      <w:pPr>
        <w:pStyle w:val="ListParagraph"/>
        <w:numPr>
          <w:ilvl w:val="2"/>
          <w:numId w:val="1"/>
        </w:numPr>
        <w:tabs>
          <w:tab w:val="clear" w:pos="1296"/>
          <w:tab w:val="left" w:pos="567" w:leader="none"/>
          <w:tab w:val="left" w:pos="993" w:leader="none"/>
        </w:tabs>
        <w:ind w:left="720" w:firstLine="567"/>
        <w:jc w:val="center"/>
        <w:rPr>
          <w:rFonts w:ascii="Times New Roman" w:hAnsi="Times New Roman" w:cs="Times New Roman"/>
          <w:b/>
          <w:b/>
        </w:rPr>
      </w:pPr>
      <w:r>
        <w:rPr>
          <w:rFonts w:cs="Times New Roman" w:ascii="Times New Roman" w:hAnsi="Times New Roman"/>
          <w:b/>
        </w:rPr>
        <w:t>PRIEŠMOKYKLINIO UGDYMO ORGANIZAVIMAS</w:t>
      </w:r>
    </w:p>
    <w:p>
      <w:pPr>
        <w:pStyle w:val="ListParagraph"/>
        <w:tabs>
          <w:tab w:val="clear" w:pos="1296"/>
          <w:tab w:val="left" w:pos="567" w:leader="none"/>
          <w:tab w:val="left" w:pos="993" w:leader="none"/>
        </w:tabs>
        <w:ind w:left="0" w:firstLine="567"/>
        <w:jc w:val="center"/>
        <w:rPr>
          <w:rFonts w:ascii="Times New Roman" w:hAnsi="Times New Roman" w:cs="Times New Roman"/>
        </w:rPr>
      </w:pPr>
      <w:r>
        <w:rPr>
          <w:rFonts w:cs="Times New Roman" w:ascii="Times New Roman" w:hAnsi="Times New Roman"/>
        </w:rPr>
      </w:r>
    </w:p>
    <w:p>
      <w:pPr>
        <w:pStyle w:val="Normal"/>
        <w:tabs>
          <w:tab w:val="clear" w:pos="1296"/>
          <w:tab w:val="left" w:pos="795" w:leader="none"/>
        </w:tabs>
        <w:rPr/>
      </w:pPr>
      <w:r>
        <w:rPr>
          <w:rFonts w:cs="Times New Roman" w:ascii="Times New Roman" w:hAnsi="Times New Roman"/>
        </w:rPr>
        <w:tab/>
        <w:t>5. Darželis</w:t>
      </w:r>
      <w:r>
        <w:rPr>
          <w:rFonts w:cs="Times New Roman" w:ascii="Times New Roman" w:hAnsi="Times New Roman"/>
          <w:color w:val="000000"/>
        </w:rPr>
        <w:t xml:space="preserve">, atsižvelgdamas į tėvų poreikius ir galimybes, su tėvais pasirašė mokymo sutartį dėl vaiko ugdymo pagal vienerių metų priešmokyklinio ugdymo programą jungtinėje ikimokyklinio ugdymo grupėje </w:t>
      </w:r>
      <w:r>
        <w:rPr>
          <w:rFonts w:cs="Times New Roman" w:ascii="Times New Roman" w:hAnsi="Times New Roman"/>
        </w:rPr>
        <w:t>,,Daigeliai”- 6 vaikai.</w:t>
      </w:r>
    </w:p>
    <w:p>
      <w:pPr>
        <w:pStyle w:val="Standard"/>
        <w:jc w:val="both"/>
        <w:rPr>
          <w:rFonts w:ascii="Times New Roman" w:hAnsi="Times New Roman" w:cs="Times New Roman"/>
        </w:rPr>
      </w:pPr>
      <w:r>
        <w:rPr>
          <w:rFonts w:cs="Times New Roman" w:ascii="Times New Roman" w:hAnsi="Times New Roman"/>
        </w:rPr>
        <w:tab/>
        <w:t xml:space="preserve"> 6. Sutartis registruojama Mokymo sutarčių registracijos žurnale, vaikas, įtraukiamas į Mokinių registrą ir suformuojama vaiko asmens bylą.</w:t>
      </w:r>
    </w:p>
    <w:p>
      <w:pPr>
        <w:pStyle w:val="Standard"/>
        <w:jc w:val="both"/>
        <w:rPr/>
      </w:pPr>
      <w:r>
        <w:rPr>
          <w:rFonts w:cs="Times New Roman" w:ascii="Times New Roman" w:hAnsi="Times New Roman"/>
        </w:rPr>
        <w:tab/>
        <w:t>7. Ugdymas vyks lietuvių kalba.</w:t>
      </w:r>
      <w:r>
        <w:rPr>
          <w:rFonts w:cs="Times New Roman" w:ascii="Times New Roman" w:hAnsi="Times New Roman"/>
          <w:color w:val="000000"/>
        </w:rPr>
        <w:t xml:space="preserve"> </w:t>
      </w:r>
      <w:r>
        <w:rPr>
          <w:rFonts w:cs="Times New Roman" w:ascii="Times New Roman" w:hAnsi="Times New Roman"/>
        </w:rPr>
        <w:tab/>
      </w:r>
    </w:p>
    <w:p>
      <w:pPr>
        <w:pStyle w:val="Standard"/>
        <w:ind w:firstLine="709"/>
        <w:jc w:val="both"/>
        <w:rPr/>
      </w:pPr>
      <w:r>
        <w:rPr>
          <w:rFonts w:cs="Times New Roman" w:ascii="Times New Roman" w:hAnsi="Times New Roman"/>
        </w:rPr>
        <w:t>8. Vaiko ugdomoji veikla yra vientisas procesas. Jis neskaidomas į atskiras sritis (atskirus dalykus) ir vyksta integruotai.</w:t>
      </w:r>
    </w:p>
    <w:p>
      <w:pPr>
        <w:pStyle w:val="Standard"/>
        <w:shd w:val="clear" w:color="auto" w:fill="FFFFFF"/>
        <w:jc w:val="both"/>
        <w:rPr>
          <w:rFonts w:ascii="Times New Roman" w:hAnsi="Times New Roman" w:cs="Times New Roman"/>
          <w:color w:val="000000"/>
        </w:rPr>
      </w:pPr>
      <w:r>
        <w:rPr>
          <w:rFonts w:cs="Times New Roman" w:ascii="Times New Roman" w:hAnsi="Times New Roman"/>
          <w:color w:val="000000"/>
        </w:rPr>
        <w:tab/>
        <w:t>9. Jungtinėje grupėje vykdomos priešmokyklinio ir ikimokyklinio ugdymo programos.</w:t>
      </w:r>
    </w:p>
    <w:p>
      <w:pPr>
        <w:pStyle w:val="Standard"/>
        <w:shd w:val="clear" w:color="auto" w:fill="FFFFFF"/>
        <w:ind w:firstLine="709"/>
        <w:jc w:val="both"/>
        <w:rPr/>
      </w:pPr>
      <w:r>
        <w:rPr>
          <w:rFonts w:cs="Times New Roman" w:ascii="Times New Roman" w:hAnsi="Times New Roman"/>
          <w:color w:val="000000"/>
        </w:rPr>
        <w:t xml:space="preserve">10. </w:t>
      </w:r>
      <w:r>
        <w:rPr>
          <w:rFonts w:cs="Times New Roman" w:ascii="Times New Roman" w:hAnsi="Times New Roman"/>
        </w:rPr>
        <w:t xml:space="preserve"> Jungtinėje ikimokyklinio ir priešmokyklinėje ugdymo grupėje ugdoma ne daugiau kaip 20 vaikų.</w:t>
      </w:r>
    </w:p>
    <w:p>
      <w:pPr>
        <w:pStyle w:val="Standard"/>
        <w:ind w:firstLine="709"/>
        <w:jc w:val="both"/>
        <w:rPr>
          <w:rFonts w:ascii="Times New Roman" w:hAnsi="Times New Roman" w:cs="Times New Roman"/>
        </w:rPr>
      </w:pPr>
      <w:r>
        <w:rPr>
          <w:rFonts w:cs="Times New Roman" w:ascii="Times New Roman" w:hAnsi="Times New Roman"/>
        </w:rPr>
        <w:t>11. Ugdymo procesas prasideda 2019 m. rugsėjo 2 d., baigiasi 2020 m. gegužės 31 d.. Ugdymo procesas vyksta penkias dienas per savaitę.</w:t>
      </w:r>
    </w:p>
    <w:p>
      <w:pPr>
        <w:pStyle w:val="Standard"/>
        <w:ind w:firstLine="709"/>
        <w:jc w:val="both"/>
        <w:rPr/>
      </w:pPr>
      <w:r>
        <w:rPr>
          <w:rFonts w:cs="Times New Roman" w:ascii="Times New Roman" w:hAnsi="Times New Roman"/>
        </w:rPr>
        <w:t xml:space="preserve">12. Minimali programos trukmė – 640 valandų. </w:t>
      </w:r>
      <w:r>
        <w:rPr>
          <w:rFonts w:cs="Times New Roman" w:ascii="Times New Roman" w:hAnsi="Times New Roman"/>
          <w:lang w:val="lt-LT"/>
        </w:rPr>
        <w:t>Jei vaikas nelankė daugiau kaip du trečdalius minimalios programos įgyvendinimo trukmės, laikomas nedalyvavusiu priešmokyklinio ugdymo programoje.</w:t>
      </w:r>
    </w:p>
    <w:p>
      <w:pPr>
        <w:pStyle w:val="Standard"/>
        <w:ind w:firstLine="709"/>
        <w:jc w:val="both"/>
        <w:rPr/>
      </w:pPr>
      <w:r>
        <w:rPr>
          <w:rFonts w:cs="Times New Roman" w:ascii="Times New Roman" w:hAnsi="Times New Roman"/>
        </w:rPr>
        <w:t xml:space="preserve">13. </w:t>
      </w:r>
      <w:r>
        <w:rPr>
          <w:rFonts w:cs="Times New Roman" w:ascii="Times New Roman" w:hAnsi="Times New Roman"/>
          <w:lang w:val="lt-LT"/>
        </w:rPr>
        <w:t>Programos įgyvendinimo laikotarpiu skiriamos atostogos 2019-2020 m. m.:</w:t>
      </w:r>
    </w:p>
    <w:p>
      <w:pPr>
        <w:pStyle w:val="Standard"/>
        <w:numPr>
          <w:ilvl w:val="0"/>
          <w:numId w:val="2"/>
        </w:numPr>
        <w:jc w:val="both"/>
        <w:rPr>
          <w:rFonts w:ascii="Times New Roman" w:hAnsi="Times New Roman" w:cs="Times New Roman"/>
        </w:rPr>
      </w:pPr>
      <w:r>
        <w:rPr>
          <w:rFonts w:cs="Times New Roman" w:ascii="Times New Roman" w:hAnsi="Times New Roman"/>
        </w:rPr>
        <w:t>Rudens 2019 m. spalio 28 d. – spalio 31 d.</w:t>
      </w:r>
    </w:p>
    <w:p>
      <w:pPr>
        <w:pStyle w:val="Standard"/>
        <w:numPr>
          <w:ilvl w:val="0"/>
          <w:numId w:val="2"/>
        </w:numPr>
        <w:jc w:val="both"/>
        <w:rPr>
          <w:rFonts w:ascii="Times New Roman" w:hAnsi="Times New Roman" w:cs="Times New Roman"/>
        </w:rPr>
      </w:pPr>
      <w:r>
        <w:rPr>
          <w:rFonts w:cs="Times New Roman" w:ascii="Times New Roman" w:hAnsi="Times New Roman"/>
        </w:rPr>
        <w:t>Žiemos (Kalėdų) 2019 m. gruodžio 23 d. – 2020 m. sausio 3 d.</w:t>
      </w:r>
    </w:p>
    <w:p>
      <w:pPr>
        <w:pStyle w:val="Standard"/>
        <w:numPr>
          <w:ilvl w:val="0"/>
          <w:numId w:val="2"/>
        </w:numPr>
        <w:jc w:val="both"/>
        <w:rPr>
          <w:rFonts w:ascii="Times New Roman" w:hAnsi="Times New Roman" w:cs="Times New Roman"/>
          <w:lang w:val="en-US"/>
        </w:rPr>
      </w:pPr>
      <w:r>
        <w:rPr>
          <w:rFonts w:cs="Times New Roman" w:ascii="Times New Roman" w:hAnsi="Times New Roman"/>
          <w:lang w:val="en-US"/>
        </w:rPr>
        <w:t>Žiemos 2020 m. vasario 17 d. – vasario 21 d.</w:t>
      </w:r>
    </w:p>
    <w:p>
      <w:pPr>
        <w:pStyle w:val="Standard"/>
        <w:numPr>
          <w:ilvl w:val="0"/>
          <w:numId w:val="2"/>
        </w:numPr>
        <w:jc w:val="both"/>
        <w:rPr>
          <w:rFonts w:ascii="Times New Roman" w:hAnsi="Times New Roman" w:cs="Times New Roman"/>
          <w:lang w:val="en-US"/>
        </w:rPr>
      </w:pPr>
      <w:r>
        <w:rPr>
          <w:rFonts w:cs="Times New Roman" w:ascii="Times New Roman" w:hAnsi="Times New Roman"/>
          <w:lang w:val="en-US"/>
        </w:rPr>
        <w:t>Pavasario (Velykų) 2020 m. balandžio 14 d. – balandžio 17 d.</w:t>
      </w:r>
    </w:p>
    <w:p>
      <w:pPr>
        <w:pStyle w:val="Standard"/>
        <w:numPr>
          <w:ilvl w:val="0"/>
          <w:numId w:val="2"/>
        </w:numPr>
        <w:jc w:val="both"/>
        <w:rPr>
          <w:rFonts w:ascii="Times New Roman" w:hAnsi="Times New Roman" w:cs="Times New Roman"/>
          <w:lang w:val="en-US"/>
        </w:rPr>
      </w:pPr>
      <w:r>
        <w:rPr>
          <w:rFonts w:cs="Times New Roman" w:ascii="Times New Roman" w:hAnsi="Times New Roman"/>
          <w:lang w:val="en-US"/>
        </w:rPr>
        <w:t>Vasaros 2020 m. birželio 1 d. – rugpjūčio 31 d.</w:t>
      </w:r>
    </w:p>
    <w:p>
      <w:pPr>
        <w:pStyle w:val="Standard"/>
        <w:ind w:left="360" w:firstLine="349"/>
        <w:jc w:val="both"/>
        <w:rPr>
          <w:lang w:val="en-US"/>
        </w:rPr>
      </w:pPr>
      <w:r>
        <w:rPr>
          <w:rFonts w:cs="Times New Roman" w:ascii="Times New Roman" w:hAnsi="Times New Roman"/>
          <w:lang w:val="en-US"/>
        </w:rPr>
        <w:t xml:space="preserve">14. Darželis </w:t>
      </w:r>
      <w:r>
        <w:rPr>
          <w:rFonts w:cs="Times New Roman" w:ascii="Times New Roman" w:hAnsi="Times New Roman"/>
          <w:color w:val="000000"/>
          <w:lang w:val="en-US"/>
        </w:rPr>
        <w:t>iki kovo 1 d. atliekama tėvų apklausa dėl pageidavimo lankyti darželį vasaros laikotarpiu.</w:t>
      </w:r>
    </w:p>
    <w:p>
      <w:pPr>
        <w:pStyle w:val="Standard"/>
        <w:ind w:left="360" w:firstLine="349"/>
        <w:jc w:val="both"/>
        <w:rPr>
          <w:lang w:val="en-US"/>
        </w:rPr>
      </w:pPr>
      <w:r>
        <w:rPr>
          <w:rFonts w:cs="Times New Roman" w:ascii="Times New Roman" w:hAnsi="Times New Roman"/>
          <w:color w:val="000000"/>
          <w:lang w:val="en-US"/>
        </w:rPr>
        <w:t xml:space="preserve">15. </w:t>
      </w:r>
      <w:r>
        <w:rPr>
          <w:rFonts w:cs="Times New Roman" w:ascii="Times New Roman" w:hAnsi="Times New Roman"/>
          <w:spacing w:val="-1"/>
          <w:lang w:val="en-US"/>
        </w:rPr>
        <w:t xml:space="preserve">Grupės darbo pradžia, veiklos režimas (darbo ritmas) nustatomas mokslo metams darželio veiklos plane ir skelbiamas grupės skelbimų lentoje. </w:t>
      </w:r>
    </w:p>
    <w:p>
      <w:pPr>
        <w:pStyle w:val="Standard"/>
        <w:ind w:left="360" w:hanging="0"/>
        <w:jc w:val="both"/>
        <w:rPr>
          <w:lang w:val="en-US"/>
        </w:rPr>
      </w:pPr>
      <w:r>
        <w:rPr>
          <w:rFonts w:cs="Times New Roman" w:ascii="Times New Roman" w:hAnsi="Times New Roman"/>
          <w:lang w:val="en-US"/>
        </w:rPr>
        <w:t xml:space="preserve">      </w:t>
      </w:r>
      <w:r>
        <w:rPr>
          <w:rFonts w:cs="Times New Roman" w:ascii="Times New Roman" w:hAnsi="Times New Roman"/>
          <w:lang w:val="en-US"/>
        </w:rPr>
        <w:t>16. Oro temperatūrai esant 20 laipsnių šalčio ar žemesnei, į darželį gali neatvykti priešmokyklinės ugdymo grupės vaikai. Šios dienos įskaičiuojamos į ugdomąją veiklą.</w:t>
      </w:r>
    </w:p>
    <w:p>
      <w:pPr>
        <w:pStyle w:val="Standard"/>
        <w:ind w:left="360" w:hanging="0"/>
        <w:jc w:val="both"/>
        <w:rPr>
          <w:rFonts w:ascii="Times New Roman" w:hAnsi="Times New Roman" w:cs="Times New Roman"/>
          <w:lang w:val="en-US"/>
        </w:rPr>
      </w:pPr>
      <w:r>
        <w:rPr>
          <w:rFonts w:cs="Times New Roman" w:ascii="Times New Roman" w:hAnsi="Times New Roman"/>
          <w:lang w:val="en-US"/>
        </w:rPr>
        <w:t xml:space="preserve">      </w:t>
      </w:r>
      <w:r>
        <w:rPr>
          <w:rFonts w:cs="Times New Roman" w:ascii="Times New Roman" w:hAnsi="Times New Roman"/>
          <w:lang w:val="en-US"/>
        </w:rPr>
        <w:t>17. Paskelbus ekstremalią situaciją, keliančią pavojų vaikų gyvybei ar sveikatai, nustačius ypatingąją epideminę padėti dėl staigaus ir neįprastai didelio užkrečiamųjų ligų išplitimo viename ar keliuose administraciniuose teritoriniuose vienetuose, vaikai į darželį gali neatvykti.</w:t>
      </w:r>
    </w:p>
    <w:p>
      <w:pPr>
        <w:pStyle w:val="Standard"/>
        <w:ind w:left="360" w:hanging="0"/>
        <w:jc w:val="both"/>
        <w:rPr>
          <w:lang w:val="en-US"/>
        </w:rPr>
      </w:pPr>
      <w:r>
        <w:rPr>
          <w:rFonts w:cs="Times New Roman" w:ascii="Times New Roman" w:hAnsi="Times New Roman"/>
          <w:lang w:val="en-US"/>
        </w:rPr>
        <w:t xml:space="preserve">      </w:t>
      </w:r>
      <w:r>
        <w:rPr>
          <w:rFonts w:cs="Times New Roman" w:ascii="Times New Roman" w:hAnsi="Times New Roman"/>
          <w:lang w:val="en-US"/>
        </w:rPr>
        <w:t xml:space="preserve">18. </w:t>
      </w:r>
      <w:r>
        <w:rPr>
          <w:rFonts w:cs="Times New Roman" w:ascii="Times New Roman" w:hAnsi="Times New Roman"/>
          <w:color w:val="000000"/>
          <w:shd w:fill="FFFFFF" w:val="clear"/>
          <w:lang w:val="en-US" w:eastAsia="lt-LT"/>
        </w:rPr>
        <w:t>Ugdomosios veiklos planavimas vykdomas pagal grupės savaitės veiklos planą, kurį rengia ikimokyklinio ugdymo mokytojas, dirbantys pagal priešmokyklinio ugdymo programą (priedas 1).</w:t>
      </w:r>
      <w:r>
        <w:rPr>
          <w:rFonts w:cs="Times New Roman" w:ascii="Times New Roman" w:hAnsi="Times New Roman"/>
          <w:color w:val="000000"/>
          <w:shd w:fill="FFFFFF" w:val="clear"/>
          <w:lang w:val="lt-LT" w:eastAsia="lt-LT"/>
        </w:rPr>
        <w:t xml:space="preserve">      </w:t>
      </w:r>
    </w:p>
    <w:p>
      <w:pPr>
        <w:pStyle w:val="Standard"/>
        <w:ind w:left="360" w:hanging="0"/>
        <w:jc w:val="both"/>
        <w:rPr>
          <w:rFonts w:ascii="Times New Roman" w:hAnsi="Times New Roman" w:cs="Times New Roman"/>
          <w:color w:val="000000"/>
          <w:highlight w:val="white"/>
          <w:lang w:val="lt-LT" w:eastAsia="lt-LT"/>
        </w:rPr>
      </w:pPr>
      <w:r>
        <w:rPr>
          <w:rFonts w:cs="Times New Roman" w:ascii="Times New Roman" w:hAnsi="Times New Roman"/>
          <w:color w:val="000000"/>
          <w:shd w:fill="FFFFFF" w:val="clear"/>
          <w:lang w:val="lt-LT" w:eastAsia="lt-LT"/>
        </w:rPr>
        <w:t xml:space="preserve">      </w:t>
      </w:r>
      <w:r>
        <w:rPr>
          <w:rFonts w:cs="Times New Roman" w:ascii="Times New Roman" w:hAnsi="Times New Roman"/>
          <w:color w:val="000000"/>
          <w:shd w:fill="FFFFFF" w:val="clear"/>
          <w:lang w:val="lt-LT" w:eastAsia="lt-LT"/>
        </w:rPr>
        <w:t xml:space="preserve">19. Savaitės ugdymosi uždavinius, vaikų individualiuosius ugdymosi uždavinius numato pagrindinis grupės pedagogas. Dienos veiklą ir ugdymo metodus, planuoja pagal numatytus savaitės ugdymosi uždavinius, tą dieną dirbantis grupėje pedagogas.  </w:t>
      </w:r>
    </w:p>
    <w:p>
      <w:pPr>
        <w:pStyle w:val="Standard"/>
        <w:ind w:firstLine="360"/>
        <w:jc w:val="both"/>
        <w:rPr/>
      </w:pPr>
      <w:r>
        <w:rPr>
          <w:rFonts w:cs="Times New Roman" w:ascii="Times New Roman" w:hAnsi="Times New Roman"/>
          <w:color w:val="000000"/>
          <w:shd w:fill="FFFFFF" w:val="clear"/>
          <w:lang w:val="lt-LT" w:eastAsia="lt-LT"/>
        </w:rPr>
        <w:t xml:space="preserve">      </w:t>
      </w:r>
      <w:r>
        <w:rPr>
          <w:rFonts w:cs="Times New Roman" w:ascii="Times New Roman" w:hAnsi="Times New Roman"/>
          <w:color w:val="000000"/>
          <w:shd w:fill="FFFFFF" w:val="clear"/>
          <w:lang w:eastAsia="lt-LT"/>
        </w:rPr>
        <w:t xml:space="preserve">20. </w:t>
      </w:r>
      <w:r>
        <w:rPr>
          <w:rFonts w:cs="Times New Roman" w:ascii="Times New Roman" w:hAnsi="Times New Roman"/>
          <w:lang w:val="lt-LT"/>
        </w:rPr>
        <w:t xml:space="preserve">Ugdomos šios kompetencijos: </w:t>
      </w:r>
    </w:p>
    <w:p>
      <w:pPr>
        <w:pStyle w:val="Standard"/>
        <w:numPr>
          <w:ilvl w:val="0"/>
          <w:numId w:val="3"/>
        </w:numPr>
        <w:jc w:val="both"/>
        <w:rPr>
          <w:rFonts w:ascii="Times New Roman" w:hAnsi="Times New Roman" w:cs="Times New Roman"/>
          <w:lang w:val="lt-LT"/>
        </w:rPr>
      </w:pPr>
      <w:r>
        <w:rPr>
          <w:rFonts w:cs="Times New Roman" w:ascii="Times New Roman" w:hAnsi="Times New Roman"/>
          <w:lang w:val="lt-LT"/>
        </w:rPr>
        <w:t xml:space="preserve">socialinė kompetencija; </w:t>
      </w:r>
    </w:p>
    <w:p>
      <w:pPr>
        <w:pStyle w:val="Standard"/>
        <w:numPr>
          <w:ilvl w:val="0"/>
          <w:numId w:val="3"/>
        </w:numPr>
        <w:jc w:val="both"/>
        <w:rPr>
          <w:rFonts w:ascii="Times New Roman" w:hAnsi="Times New Roman" w:cs="Times New Roman"/>
          <w:lang w:val="lt-LT"/>
        </w:rPr>
      </w:pPr>
      <w:r>
        <w:rPr>
          <w:rFonts w:cs="Times New Roman" w:ascii="Times New Roman" w:hAnsi="Times New Roman"/>
          <w:lang w:val="lt-LT"/>
        </w:rPr>
        <w:t xml:space="preserve">sveikatos saugojimo kompetencija; </w:t>
      </w:r>
    </w:p>
    <w:p>
      <w:pPr>
        <w:pStyle w:val="Standard"/>
        <w:numPr>
          <w:ilvl w:val="0"/>
          <w:numId w:val="3"/>
        </w:numPr>
        <w:jc w:val="both"/>
        <w:rPr>
          <w:rFonts w:ascii="Times New Roman" w:hAnsi="Times New Roman" w:cs="Times New Roman"/>
          <w:lang w:val="lt-LT"/>
        </w:rPr>
      </w:pPr>
      <w:r>
        <w:rPr>
          <w:rFonts w:cs="Times New Roman" w:ascii="Times New Roman" w:hAnsi="Times New Roman"/>
          <w:lang w:val="lt-LT"/>
        </w:rPr>
        <w:t xml:space="preserve">pažinimo kompetencija; </w:t>
      </w:r>
    </w:p>
    <w:p>
      <w:pPr>
        <w:pStyle w:val="Standard"/>
        <w:numPr>
          <w:ilvl w:val="0"/>
          <w:numId w:val="3"/>
        </w:numPr>
        <w:jc w:val="both"/>
        <w:rPr>
          <w:rFonts w:ascii="Times New Roman" w:hAnsi="Times New Roman" w:cs="Times New Roman"/>
          <w:lang w:val="lt-LT"/>
        </w:rPr>
      </w:pPr>
      <w:r>
        <w:rPr>
          <w:rFonts w:cs="Times New Roman" w:ascii="Times New Roman" w:hAnsi="Times New Roman"/>
          <w:lang w:val="lt-LT"/>
        </w:rPr>
        <w:t xml:space="preserve">komunikavimo kompetencija; </w:t>
      </w:r>
    </w:p>
    <w:p>
      <w:pPr>
        <w:pStyle w:val="Standard"/>
        <w:numPr>
          <w:ilvl w:val="0"/>
          <w:numId w:val="3"/>
        </w:numPr>
        <w:jc w:val="both"/>
        <w:rPr>
          <w:rFonts w:ascii="Times New Roman" w:hAnsi="Times New Roman" w:cs="Times New Roman"/>
          <w:lang w:val="lt-LT"/>
        </w:rPr>
      </w:pPr>
      <w:r>
        <w:rPr>
          <w:rFonts w:cs="Times New Roman" w:ascii="Times New Roman" w:hAnsi="Times New Roman"/>
          <w:lang w:val="lt-LT"/>
        </w:rPr>
        <w:t xml:space="preserve">meninė kompetencija. </w:t>
      </w:r>
    </w:p>
    <w:p>
      <w:pPr>
        <w:pStyle w:val="Standard"/>
        <w:ind w:left="360" w:hanging="0"/>
        <w:jc w:val="both"/>
        <w:rPr>
          <w:rFonts w:ascii="Times New Roman" w:hAnsi="Times New Roman" w:cs="Times New Roman"/>
          <w:lang w:val="lt-LT"/>
        </w:rPr>
      </w:pPr>
      <w:r>
        <w:rPr>
          <w:rFonts w:cs="Times New Roman" w:ascii="Times New Roman" w:hAnsi="Times New Roman"/>
          <w:lang w:val="lt-LT"/>
        </w:rPr>
        <w:t xml:space="preserve">       </w:t>
      </w:r>
      <w:r>
        <w:rPr>
          <w:rFonts w:cs="Times New Roman" w:ascii="Times New Roman" w:hAnsi="Times New Roman"/>
          <w:lang w:val="lt-LT"/>
        </w:rPr>
        <w:t xml:space="preserve">21. Priešmokyklinio ugdymo programą įgyvendina ikimokyklinio ugdymo mokytoja metodininkė – Danguolė Voinič, ikimokyklinio ugdymo mokytoja - Ingrida Klimavičiūtė, logopedė - Lilija Šilinska, visuomenės sveikatos priežiūros specialistė – Zita Bojarun. </w:t>
      </w:r>
    </w:p>
    <w:p>
      <w:pPr>
        <w:pStyle w:val="Standard"/>
        <w:ind w:left="360" w:hanging="0"/>
        <w:jc w:val="both"/>
        <w:rPr>
          <w:rFonts w:ascii="Times New Roman" w:hAnsi="Times New Roman" w:cs="Times New Roman"/>
          <w:lang w:val="lt-LT"/>
        </w:rPr>
      </w:pPr>
      <w:r>
        <w:rPr>
          <w:rFonts w:cs="Times New Roman" w:ascii="Times New Roman" w:hAnsi="Times New Roman"/>
          <w:lang w:val="lt-LT"/>
        </w:rPr>
        <w:t xml:space="preserve">      </w:t>
      </w:r>
      <w:r>
        <w:rPr>
          <w:rFonts w:cs="Times New Roman" w:ascii="Times New Roman" w:hAnsi="Times New Roman"/>
          <w:lang w:val="lt-LT"/>
        </w:rPr>
        <w:t>22. Tėvams pageidaujant, organizuojami papildomi užsiėmimai, kuriuos veda darželio mokytojai arba kiti tiekėjai pagal sutartį.</w:t>
      </w:r>
    </w:p>
    <w:p>
      <w:pPr>
        <w:pStyle w:val="Standard"/>
        <w:suppressAutoHyphens w:val="false"/>
        <w:ind w:firstLine="1260"/>
        <w:jc w:val="center"/>
        <w:rPr>
          <w:rFonts w:ascii="Times New Roman" w:hAnsi="Times New Roman" w:cs="Times New Roman"/>
          <w:b/>
          <w:b/>
          <w:lang w:val="lt-LT"/>
        </w:rPr>
      </w:pPr>
      <w:r>
        <w:rPr>
          <w:rFonts w:cs="Times New Roman" w:ascii="Times New Roman" w:hAnsi="Times New Roman"/>
          <w:b/>
          <w:lang w:val="lt-LT"/>
        </w:rPr>
        <w:t>III. VAIKŲ MOKYMOSI PAŽANGOS  VERTINIMAS</w:t>
      </w:r>
    </w:p>
    <w:p>
      <w:pPr>
        <w:pStyle w:val="Normal"/>
        <w:tabs>
          <w:tab w:val="clear" w:pos="1296"/>
          <w:tab w:val="left" w:pos="1418" w:leader="none"/>
        </w:tabs>
        <w:suppressAutoHyphens w:val="false"/>
        <w:ind w:left="360" w:hanging="0"/>
        <w:jc w:val="both"/>
        <w:rPr>
          <w:rFonts w:ascii="Symbola" w:hAnsi="Symbola" w:cs="Times New Roman"/>
          <w:color w:val="000000"/>
          <w:lang w:val="lt-LT"/>
        </w:rPr>
      </w:pPr>
      <w:r>
        <w:rPr>
          <w:rFonts w:cs="Times New Roman" w:ascii="Symbola" w:hAnsi="Symbola"/>
          <w:color w:val="000000"/>
          <w:lang w:val="lt-LT"/>
        </w:rPr>
        <w:t xml:space="preserve">     </w:t>
      </w:r>
    </w:p>
    <w:p>
      <w:pPr>
        <w:pStyle w:val="Normal"/>
        <w:tabs>
          <w:tab w:val="clear" w:pos="1296"/>
          <w:tab w:val="left" w:pos="1418" w:leader="none"/>
        </w:tabs>
        <w:suppressAutoHyphens w:val="false"/>
        <w:ind w:left="360" w:hanging="0"/>
        <w:jc w:val="both"/>
        <w:rPr>
          <w:rFonts w:ascii="Times New Roman" w:hAnsi="Times New Roman" w:cs="Times New Roman"/>
          <w:color w:val="000000"/>
          <w:lang w:val="lt-LT"/>
        </w:rPr>
      </w:pPr>
      <w:r>
        <w:rPr>
          <w:rFonts w:cs="Times New Roman" w:ascii="Times New Roman" w:hAnsi="Times New Roman"/>
          <w:color w:val="000000"/>
          <w:lang w:val="lt-LT"/>
        </w:rPr>
        <w:t xml:space="preserve">    </w:t>
      </w:r>
      <w:r>
        <w:rPr>
          <w:rFonts w:cs="Times New Roman" w:ascii="Times New Roman" w:hAnsi="Times New Roman"/>
          <w:color w:val="000000"/>
          <w:lang w:val="lt-LT"/>
        </w:rPr>
        <w:t>23.  Per 4 savaites nuo ugdymo programos įgyvendinimo pradžios atliekamas vaikų pirminis pasiekimų vertinimas, aptariamas su tėvais (globėjais) individualiai (priedas 2).</w:t>
      </w:r>
    </w:p>
    <w:p>
      <w:pPr>
        <w:pStyle w:val="Normal"/>
        <w:tabs>
          <w:tab w:val="clear" w:pos="1296"/>
          <w:tab w:val="left" w:pos="1418" w:leader="none"/>
        </w:tabs>
        <w:suppressAutoHyphens w:val="false"/>
        <w:ind w:left="360" w:hanging="0"/>
        <w:jc w:val="both"/>
        <w:rPr>
          <w:lang w:val="lt-LT"/>
        </w:rPr>
      </w:pPr>
      <w:r>
        <w:rPr>
          <w:rFonts w:cs="Times New Roman" w:ascii="Times New Roman" w:hAnsi="Times New Roman"/>
          <w:color w:val="000000"/>
          <w:lang w:val="lt-LT"/>
        </w:rPr>
        <w:t xml:space="preserve">    </w:t>
      </w:r>
      <w:r>
        <w:rPr>
          <w:rFonts w:cs="Times New Roman" w:ascii="Times New Roman" w:hAnsi="Times New Roman"/>
          <w:color w:val="000000"/>
          <w:lang w:val="lt-LT"/>
        </w:rPr>
        <w:t>24. Programos įgyvendinimo laikotarpiu nuolat vertinama vaikų pažanga, vaikus ugdančio  pedagogo pasirinktais vertinimo būdais ir metodais.</w:t>
      </w:r>
    </w:p>
    <w:p>
      <w:pPr>
        <w:pStyle w:val="Normal"/>
        <w:tabs>
          <w:tab w:val="clear" w:pos="1296"/>
          <w:tab w:val="left" w:pos="567" w:leader="none"/>
          <w:tab w:val="left" w:pos="851" w:leader="none"/>
          <w:tab w:val="left" w:pos="993" w:leader="none"/>
        </w:tabs>
        <w:jc w:val="both"/>
        <w:rPr>
          <w:lang w:val="lt-LT"/>
        </w:rPr>
      </w:pPr>
      <w:r>
        <w:rPr>
          <w:rFonts w:cs="Times New Roman" w:ascii="Times New Roman" w:hAnsi="Times New Roman"/>
          <w:color w:val="000000"/>
          <w:lang w:val="lt-LT"/>
        </w:rPr>
        <w:t xml:space="preserve">         </w:t>
      </w:r>
      <w:r>
        <w:rPr>
          <w:rFonts w:cs="Times New Roman" w:ascii="Times New Roman" w:hAnsi="Times New Roman"/>
          <w:color w:val="000000"/>
          <w:lang w:val="lt-LT"/>
        </w:rPr>
        <w:t>25. Įgyvendinęs programą, pagrindinis priešmokyklinio ugdymo programą įgyvendinantis mokytojai su logopedu atlieka vaikų galutinį pasiekimų vertinimą, aptaria jį su tėvais (globėjais) ir parengia rekomendaciją a</w:t>
      </w:r>
      <w:r>
        <w:rPr>
          <w:rFonts w:cs="Times New Roman" w:ascii="Times New Roman" w:hAnsi="Times New Roman"/>
          <w:lang w:val="lt-LT"/>
        </w:rPr>
        <w:t xml:space="preserve">prašo priede pateiktą formą </w:t>
      </w:r>
      <w:r>
        <w:rPr>
          <w:rFonts w:cs="Times New Roman" w:ascii="Times New Roman" w:hAnsi="Times New Roman"/>
          <w:color w:val="000000"/>
          <w:lang w:val="lt-LT"/>
        </w:rPr>
        <w:t>(priedas 3)</w:t>
      </w:r>
      <w:r>
        <w:rPr>
          <w:rFonts w:cs="Times New Roman" w:ascii="Times New Roman" w:hAnsi="Times New Roman"/>
          <w:lang w:val="lt-LT"/>
        </w:rPr>
        <w:t>. Rekomendacija pasirašoma priešmokyklinio ugdymo pedagogas, patvirtinama darželio vadovo ir pateikiama mokyklai, vykdančiai pradinio ugdymo programą.</w:t>
      </w:r>
    </w:p>
    <w:p>
      <w:pPr>
        <w:pStyle w:val="Normal"/>
        <w:tabs>
          <w:tab w:val="clear" w:pos="1296"/>
          <w:tab w:val="left" w:pos="1418" w:leader="none"/>
        </w:tabs>
        <w:suppressAutoHyphens w:val="false"/>
        <w:ind w:left="360" w:hanging="0"/>
        <w:jc w:val="both"/>
        <w:rPr>
          <w:rFonts w:ascii="Symbola" w:hAnsi="Symbola" w:cs="Times New Roman"/>
          <w:color w:val="000000"/>
          <w:lang w:val="lt-LT"/>
        </w:rPr>
      </w:pPr>
      <w:r>
        <w:rPr>
          <w:rFonts w:cs="Times New Roman" w:ascii="Symbola" w:hAnsi="Symbola"/>
          <w:color w:val="000000"/>
          <w:lang w:val="lt-LT"/>
        </w:rPr>
      </w:r>
    </w:p>
    <w:p>
      <w:pPr>
        <w:pStyle w:val="Standard"/>
        <w:jc w:val="center"/>
        <w:rPr>
          <w:rFonts w:ascii="Times New Roman" w:hAnsi="Times New Roman" w:cs="Times New Roman"/>
          <w:b/>
          <w:b/>
          <w:lang w:val="lt-LT"/>
        </w:rPr>
      </w:pPr>
      <w:r>
        <w:rPr>
          <w:rFonts w:cs="Times New Roman" w:ascii="Times New Roman" w:hAnsi="Times New Roman"/>
          <w:b/>
          <w:lang w:val="lt-LT"/>
        </w:rPr>
        <w:t>IV. GIMNAZIJOS IR  TĖVŲ (GLOBĖJŲ) BENDRADARBIAVIMAS</w:t>
      </w:r>
    </w:p>
    <w:p>
      <w:pPr>
        <w:pStyle w:val="Standard"/>
        <w:jc w:val="center"/>
        <w:rPr>
          <w:rFonts w:ascii="Times New Roman" w:hAnsi="Times New Roman" w:cs="Times New Roman"/>
          <w:b/>
          <w:b/>
          <w:bCs/>
          <w:lang w:val="lt-LT"/>
        </w:rPr>
      </w:pPr>
      <w:r>
        <w:rPr>
          <w:rFonts w:cs="Times New Roman" w:ascii="Times New Roman" w:hAnsi="Times New Roman"/>
          <w:b/>
          <w:bCs/>
          <w:lang w:val="lt-LT"/>
        </w:rPr>
      </w:r>
    </w:p>
    <w:p>
      <w:pPr>
        <w:pStyle w:val="Standard"/>
        <w:ind w:firstLine="709"/>
        <w:jc w:val="both"/>
        <w:rPr>
          <w:rFonts w:ascii="Times New Roman" w:hAnsi="Times New Roman" w:cs="Times New Roman"/>
          <w:lang w:val="lt-LT"/>
        </w:rPr>
      </w:pPr>
      <w:r>
        <w:rPr>
          <w:rFonts w:cs="Times New Roman" w:ascii="Times New Roman" w:hAnsi="Times New Roman"/>
          <w:lang w:val="lt-LT"/>
        </w:rPr>
        <w:t>26. Vaikų tėvai (globėjai, rūpintojai) nuolat informuojami apie grupėje organizuojamą ugdymo procesą, ugdymosi pasiekimus, individualią pažangą, specialistų ugdymosi pagalbos teikimą.</w:t>
      </w:r>
    </w:p>
    <w:p>
      <w:pPr>
        <w:pStyle w:val="Standard"/>
        <w:ind w:firstLine="709"/>
        <w:jc w:val="both"/>
        <w:rPr>
          <w:rFonts w:ascii="Times New Roman" w:hAnsi="Times New Roman" w:cs="Times New Roman"/>
          <w:lang w:val="lt-LT"/>
        </w:rPr>
      </w:pPr>
      <w:r>
        <w:rPr>
          <w:rFonts w:cs="Times New Roman" w:ascii="Times New Roman" w:hAnsi="Times New Roman"/>
          <w:lang w:val="lt-LT"/>
        </w:rPr>
        <w:t xml:space="preserve">27. Pirmame tėvų susirinkime, tėvams (globėjams, rūpintojams) suteikiama informacija apie ugdymo proceso organizavimą, atostogų trukmę, supažindinami su ugdymo planu, vaikų vertinimu. </w:t>
      </w:r>
    </w:p>
    <w:p>
      <w:pPr>
        <w:pStyle w:val="Standard"/>
        <w:ind w:firstLine="709"/>
        <w:jc w:val="both"/>
        <w:rPr>
          <w:rFonts w:ascii="Times New Roman" w:hAnsi="Times New Roman" w:cs="Times New Roman"/>
          <w:lang w:val="lt-LT"/>
        </w:rPr>
      </w:pPr>
      <w:r>
        <w:rPr>
          <w:rFonts w:cs="Times New Roman" w:ascii="Times New Roman" w:hAnsi="Times New Roman"/>
          <w:lang w:val="lt-LT"/>
        </w:rPr>
        <w:t>28.  Individualūs grupės tėvų susirinkimai vyksta pagal poreikį.</w:t>
      </w:r>
    </w:p>
    <w:p>
      <w:pPr>
        <w:pStyle w:val="Standard"/>
        <w:ind w:firstLine="709"/>
        <w:jc w:val="both"/>
        <w:rPr>
          <w:lang w:val="lt-LT"/>
        </w:rPr>
      </w:pPr>
      <w:r>
        <w:rPr>
          <w:rFonts w:cs="Times New Roman" w:ascii="Times New Roman" w:hAnsi="Times New Roman"/>
          <w:lang w:val="lt-LT"/>
        </w:rPr>
        <w:t>29. Darželis</w:t>
      </w:r>
      <w:r>
        <w:rPr>
          <w:rFonts w:cs="Times New Roman" w:ascii="Times New Roman" w:hAnsi="Times New Roman"/>
          <w:lang w:val="lt-LT" w:eastAsia="ja-JP"/>
        </w:rPr>
        <w:t xml:space="preserve"> užtikrina, kad vyktų abipusis ir savalaikis grįžtamosios informacijos</w:t>
      </w:r>
    </w:p>
    <w:p>
      <w:pPr>
        <w:pStyle w:val="Standard"/>
        <w:suppressAutoHyphens w:val="false"/>
        <w:jc w:val="both"/>
        <w:rPr>
          <w:lang w:val="lt-LT"/>
        </w:rPr>
      </w:pPr>
      <w:r>
        <w:rPr>
          <w:rFonts w:cs="Times New Roman" w:ascii="Times New Roman" w:hAnsi="Times New Roman"/>
          <w:lang w:val="lt-LT" w:eastAsia="ja-JP"/>
        </w:rPr>
        <w:t>apie vaikų ugdymąsi perdavimas tarp darželio mokytojų ir vaikų tėvų (globėjų).</w:t>
      </w:r>
    </w:p>
    <w:p>
      <w:pPr>
        <w:pStyle w:val="Standard"/>
        <w:rPr>
          <w:rFonts w:ascii="Times New Roman" w:hAnsi="Times New Roman" w:cs="Times New Roman"/>
          <w:b/>
          <w:b/>
          <w:lang w:val="lt-LT"/>
        </w:rPr>
      </w:pPr>
      <w:r>
        <w:rPr>
          <w:rFonts w:cs="Times New Roman" w:ascii="Times New Roman" w:hAnsi="Times New Roman"/>
          <w:b/>
          <w:lang w:val="lt-LT"/>
        </w:rPr>
      </w:r>
    </w:p>
    <w:p>
      <w:pPr>
        <w:pStyle w:val="Standard"/>
        <w:jc w:val="center"/>
        <w:rPr>
          <w:rFonts w:ascii="Times New Roman" w:hAnsi="Times New Roman" w:cs="Times New Roman"/>
          <w:b/>
          <w:b/>
          <w:lang w:val="lt-LT"/>
        </w:rPr>
      </w:pPr>
      <w:r>
        <w:rPr>
          <w:rFonts w:cs="Times New Roman" w:ascii="Times New Roman" w:hAnsi="Times New Roman"/>
          <w:b/>
          <w:lang w:val="lt-LT"/>
        </w:rPr>
        <w:t>V. MOKINIŲ TURINČIŲ SPECIALIŲJŲ UGDIMOSI POREIKIŲ (IŠSKYRUS ATSIRANDANČIUS DĖL IŠSKIRTINIŲ GABUMŲ) UGDYMO ORGANIZAVIMAS</w:t>
      </w:r>
    </w:p>
    <w:p>
      <w:pPr>
        <w:pStyle w:val="Standard"/>
        <w:ind w:firstLine="1260"/>
        <w:jc w:val="center"/>
        <w:rPr>
          <w:rFonts w:ascii="Times New Roman" w:hAnsi="Times New Roman" w:cs="Times New Roman"/>
          <w:lang w:val="lt-LT"/>
        </w:rPr>
      </w:pPr>
      <w:r>
        <w:rPr>
          <w:rFonts w:cs="Times New Roman" w:ascii="Times New Roman" w:hAnsi="Times New Roman"/>
          <w:lang w:val="lt-LT"/>
        </w:rPr>
      </w:r>
    </w:p>
    <w:p>
      <w:pPr>
        <w:pStyle w:val="Standard"/>
        <w:ind w:firstLine="709"/>
        <w:jc w:val="both"/>
        <w:rPr>
          <w:lang w:val="lt-LT"/>
        </w:rPr>
      </w:pPr>
      <w:r>
        <w:rPr>
          <w:rFonts w:cs="Times New Roman" w:ascii="Times New Roman" w:hAnsi="Times New Roman"/>
          <w:lang w:val="lt-LT"/>
        </w:rPr>
        <w:t>30.</w:t>
      </w:r>
      <w:r>
        <w:rPr>
          <w:rFonts w:cs="Times New Roman" w:ascii="Times New Roman" w:hAnsi="Times New Roman"/>
          <w:lang w:val="lt-LT" w:eastAsia="ja-JP"/>
        </w:rPr>
        <w:t xml:space="preserve"> </w:t>
      </w:r>
      <w:r>
        <w:rPr>
          <w:rFonts w:eastAsia="Times New Roman" w:cs="Times New Roman" w:ascii="Times New Roman" w:hAnsi="Times New Roman"/>
          <w:color w:val="000000"/>
          <w:lang w:val="lt-LT" w:eastAsia="lt-LT"/>
        </w:rPr>
        <w:t>Vaikui, kuriam nustatyti specialieji ugdymosi poreikiai, programą pritaiko grupėje dirb</w:t>
      </w:r>
      <w:r>
        <w:rPr>
          <w:rFonts w:eastAsia="Times New Roman" w:cs="Times New Roman" w:ascii="Times New Roman" w:hAnsi="Times New Roman"/>
          <w:lang w:val="lt-LT" w:eastAsia="lt-LT"/>
        </w:rPr>
        <w:t xml:space="preserve">antys mokytojai </w:t>
      </w:r>
      <w:r>
        <w:rPr>
          <w:rFonts w:eastAsia="Times New Roman" w:cs="Times New Roman" w:ascii="Times New Roman" w:hAnsi="Times New Roman"/>
          <w:color w:val="000000"/>
          <w:lang w:val="lt-LT" w:eastAsia="lt-LT"/>
        </w:rPr>
        <w:t>kartu su pagalbos mokiniui specialistais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r>
    </w:p>
    <w:p>
      <w:pPr>
        <w:pStyle w:val="Standard"/>
        <w:shd w:val="clear" w:color="auto" w:fill="FFFFFF"/>
        <w:jc w:val="center"/>
        <w:rPr>
          <w:rFonts w:ascii="Times New Roman" w:hAnsi="Times New Roman" w:cs="Times New Roman"/>
          <w:b/>
          <w:b/>
          <w:bCs/>
          <w:lang w:val="lt-LT"/>
        </w:rPr>
      </w:pPr>
      <w:r>
        <w:rPr>
          <w:rFonts w:cs="Times New Roman" w:ascii="Times New Roman" w:hAnsi="Times New Roman"/>
          <w:b/>
          <w:bCs/>
          <w:lang w:val="lt-LT"/>
        </w:rPr>
        <w:t>IV. BAIGIAMOSIOS NUOSTATOS</w:t>
      </w:r>
    </w:p>
    <w:p>
      <w:pPr>
        <w:pStyle w:val="Standard"/>
        <w:shd w:val="clear" w:color="auto" w:fill="FFFFFF"/>
        <w:jc w:val="center"/>
        <w:rPr>
          <w:rFonts w:ascii="Times New Roman" w:hAnsi="Times New Roman" w:cs="Times New Roman"/>
          <w:b/>
          <w:b/>
          <w:bCs/>
          <w:lang w:val="lt-LT"/>
        </w:rPr>
      </w:pPr>
      <w:r>
        <w:rPr>
          <w:rFonts w:cs="Times New Roman" w:ascii="Times New Roman" w:hAnsi="Times New Roman"/>
          <w:b/>
          <w:bCs/>
          <w:lang w:val="lt-LT"/>
        </w:rPr>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tab/>
        <w:t>31. Priešmokyklinio ugdymo tvarkos aprašas bendru sutarimu esant reikalui gali būti koreguojamas ir tobulinamas.</w:t>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r>
    </w:p>
    <w:p>
      <w:pPr>
        <w:pStyle w:val="Standard"/>
        <w:shd w:val="clear" w:color="auto" w:fill="FFFFFF"/>
        <w:jc w:val="center"/>
        <w:rPr>
          <w:rFonts w:ascii="Times New Roman" w:hAnsi="Times New Roman" w:cs="Times New Roman"/>
          <w:lang w:val="lt-LT"/>
        </w:rPr>
      </w:pPr>
      <w:r>
        <w:rPr>
          <w:rFonts w:cs="Times New Roman" w:ascii="Times New Roman" w:hAnsi="Times New Roman"/>
          <w:lang w:val="lt-LT"/>
        </w:rPr>
        <w:t xml:space="preserve"> </w:t>
      </w:r>
      <w:r>
        <w:rPr>
          <w:rFonts w:cs="Times New Roman" w:ascii="Times New Roman" w:hAnsi="Times New Roman"/>
          <w:lang w:val="lt-LT"/>
        </w:rPr>
        <w:t>_____________________________________</w:t>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t>PRITARTA</w:t>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t xml:space="preserve">Vilniaus r. Bezdonių vaikų  </w:t>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t>Darželio tarybos</w:t>
      </w:r>
    </w:p>
    <w:p>
      <w:pPr>
        <w:pStyle w:val="Standard"/>
        <w:shd w:val="clear" w:color="auto" w:fill="FFFFFF"/>
        <w:jc w:val="both"/>
        <w:rPr>
          <w:rFonts w:ascii="Times New Roman" w:hAnsi="Times New Roman" w:cs="Times New Roman"/>
          <w:lang w:val="lt-LT"/>
        </w:rPr>
      </w:pPr>
      <w:r>
        <w:rPr>
          <w:rFonts w:cs="Times New Roman" w:ascii="Times New Roman" w:hAnsi="Times New Roman"/>
          <w:lang w:val="lt-LT"/>
        </w:rPr>
        <w:t>2019-08-30 nutarimu protokolas Nr. 2</w:t>
      </w:r>
    </w:p>
    <w:p>
      <w:pPr>
        <w:pStyle w:val="NoSpacing"/>
        <w:ind w:left="5184" w:hanging="0"/>
        <w:rPr>
          <w:rFonts w:ascii="Times New Roman" w:hAnsi="Times New Roman" w:cs="Times New Roman"/>
          <w:lang w:val="lt-LT"/>
        </w:rPr>
      </w:pPr>
      <w:r>
        <w:rPr>
          <w:rFonts w:cs="Times New Roman" w:ascii="Times New Roman" w:hAnsi="Times New Roman"/>
          <w:lang w:val="lt-LT"/>
        </w:rPr>
      </w:r>
    </w:p>
    <w:p>
      <w:pPr>
        <w:pStyle w:val="NoSpacing"/>
        <w:ind w:left="5184" w:hanging="0"/>
        <w:rPr>
          <w:rFonts w:ascii="Times New Roman" w:hAnsi="Times New Roman" w:cs="Times New Roman"/>
          <w:lang w:val="lt-LT"/>
        </w:rPr>
      </w:pPr>
      <w:r>
        <w:rPr>
          <w:rFonts w:cs="Times New Roman" w:ascii="Times New Roman" w:hAnsi="Times New Roman"/>
          <w:lang w:val="lt-LT"/>
        </w:rPr>
      </w:r>
    </w:p>
    <w:p>
      <w:pPr>
        <w:pStyle w:val="NoSpacing"/>
        <w:ind w:left="5184" w:hanging="0"/>
        <w:rPr>
          <w:rFonts w:ascii="Times New Roman" w:hAnsi="Times New Roman" w:cs="Times New Roman"/>
          <w:lang w:val="lt-LT"/>
        </w:rPr>
      </w:pPr>
      <w:r>
        <w:rPr>
          <w:rFonts w:cs="Times New Roman" w:ascii="Times New Roman" w:hAnsi="Times New Roman"/>
          <w:lang w:val="lt-LT"/>
        </w:rPr>
      </w:r>
    </w:p>
    <w:p>
      <w:pPr>
        <w:pStyle w:val="NoSpacing"/>
        <w:ind w:left="5184" w:hanging="0"/>
        <w:rPr>
          <w:rFonts w:ascii="Times New Roman" w:hAnsi="Times New Roman" w:cs="Times New Roman"/>
          <w:lang w:val="lt-LT"/>
        </w:rPr>
      </w:pPr>
      <w:r>
        <w:rPr>
          <w:rFonts w:cs="Times New Roman" w:ascii="Times New Roman" w:hAnsi="Times New Roman"/>
          <w:lang w:val="lt-LT"/>
        </w:rPr>
      </w:r>
    </w:p>
    <w:p>
      <w:pPr>
        <w:pStyle w:val="NoSpacing"/>
        <w:ind w:left="5184" w:hanging="0"/>
        <w:rPr>
          <w:rFonts w:ascii="Times New Roman" w:hAnsi="Times New Roman" w:cs="Times New Roman"/>
          <w:lang w:val="lt-LT"/>
        </w:rPr>
      </w:pPr>
      <w:r>
        <w:rPr>
          <w:rFonts w:cs="Times New Roman" w:ascii="Times New Roman" w:hAnsi="Times New Roman"/>
          <w:lang w:val="lt-LT"/>
        </w:rPr>
      </w:r>
    </w:p>
    <w:p>
      <w:pPr>
        <w:pStyle w:val="NoSpacing"/>
        <w:ind w:left="5184" w:hanging="0"/>
        <w:rPr>
          <w:rFonts w:ascii="Times New Roman" w:hAnsi="Times New Roman" w:cs="Times New Roman"/>
          <w:lang w:val="lt-LT"/>
        </w:rPr>
      </w:pPr>
      <w:r>
        <w:rPr>
          <w:rFonts w:cs="Times New Roman" w:ascii="Times New Roman" w:hAnsi="Times New Roman"/>
          <w:lang w:val="lt-LT"/>
        </w:rPr>
      </w:r>
    </w:p>
    <w:p>
      <w:pPr>
        <w:pStyle w:val="NoSpacing"/>
        <w:ind w:left="5184" w:hanging="0"/>
        <w:rPr>
          <w:rFonts w:ascii="Times New Roman" w:hAnsi="Times New Roman" w:cs="Times New Roman"/>
          <w:lang w:val="lt-LT"/>
        </w:rPr>
      </w:pPr>
      <w:r>
        <w:rPr>
          <w:rFonts w:cs="Times New Roman" w:ascii="Times New Roman" w:hAnsi="Times New Roman"/>
          <w:lang w:val="lt-LT"/>
        </w:rPr>
        <w:t>Vilniaus r. Bezdonių vaikų darželio</w:t>
      </w:r>
    </w:p>
    <w:p>
      <w:pPr>
        <w:pStyle w:val="NoSpacing"/>
        <w:ind w:left="5184" w:hanging="0"/>
        <w:rPr>
          <w:rFonts w:ascii="Times New Roman" w:hAnsi="Times New Roman" w:cs="Times New Roman"/>
          <w:lang w:val="lt-LT"/>
        </w:rPr>
      </w:pPr>
      <w:r>
        <w:rPr>
          <w:rFonts w:cs="Times New Roman" w:ascii="Times New Roman" w:hAnsi="Times New Roman"/>
          <w:lang w:val="lt-LT"/>
        </w:rPr>
        <w:t>Priešmokyklinio ugdymo tvarkos aprašo</w:t>
      </w:r>
    </w:p>
    <w:p>
      <w:pPr>
        <w:pStyle w:val="NoSpacing"/>
        <w:ind w:left="5184" w:hanging="0"/>
        <w:rPr>
          <w:rFonts w:ascii="Times New Roman" w:hAnsi="Times New Roman" w:cs="Times New Roman"/>
          <w:lang w:val="lt-LT"/>
        </w:rPr>
      </w:pPr>
      <w:r>
        <w:rPr>
          <w:rFonts w:cs="Times New Roman" w:ascii="Times New Roman" w:hAnsi="Times New Roman"/>
          <w:lang w:val="lt-LT"/>
        </w:rPr>
        <w:t>priedas 1</w:t>
      </w:r>
    </w:p>
    <w:p>
      <w:pPr>
        <w:pStyle w:val="NoSpacing"/>
        <w:ind w:left="5672" w:hanging="0"/>
        <w:rPr>
          <w:rFonts w:ascii="Times New Roman" w:hAnsi="Times New Roman" w:cs="Times New Roman"/>
          <w:lang w:val="lt-LT"/>
        </w:rPr>
      </w:pPr>
      <w:r>
        <w:rPr>
          <w:rFonts w:cs="Times New Roman" w:ascii="Times New Roman" w:hAnsi="Times New Roman"/>
          <w:lang w:val="lt-LT"/>
        </w:rPr>
      </w:r>
    </w:p>
    <w:p>
      <w:pPr>
        <w:pStyle w:val="NoSpacing"/>
        <w:ind w:left="5672" w:hanging="0"/>
        <w:rPr>
          <w:rFonts w:ascii="Times New Roman" w:hAnsi="Times New Roman" w:cs="Times New Roman"/>
          <w:lang w:val="lt-LT"/>
        </w:rPr>
      </w:pPr>
      <w:r>
        <w:rPr>
          <w:rFonts w:cs="Times New Roman" w:ascii="Times New Roman" w:hAnsi="Times New Roman"/>
          <w:lang w:val="lt-LT"/>
        </w:rPr>
      </w:r>
    </w:p>
    <w:p>
      <w:pPr>
        <w:pStyle w:val="NoSpacing"/>
        <w:ind w:left="5672" w:hanging="0"/>
        <w:rPr>
          <w:rFonts w:ascii="Times New Roman" w:hAnsi="Times New Roman" w:cs="Times New Roman"/>
          <w:lang w:val="lt-LT"/>
        </w:rPr>
      </w:pPr>
      <w:r>
        <w:rPr>
          <w:rFonts w:cs="Times New Roman" w:ascii="Times New Roman" w:hAnsi="Times New Roman"/>
          <w:lang w:val="lt-LT"/>
        </w:rPr>
      </w:r>
    </w:p>
    <w:p>
      <w:pPr>
        <w:pStyle w:val="Normal"/>
        <w:jc w:val="center"/>
        <w:rPr>
          <w:rFonts w:ascii="Times New Roman" w:hAnsi="Times New Roman" w:cs="Times New Roman"/>
          <w:b/>
          <w:b/>
          <w:lang w:val="en-US"/>
        </w:rPr>
      </w:pPr>
      <w:r>
        <w:rPr>
          <w:rFonts w:cs="Times New Roman" w:ascii="Times New Roman" w:hAnsi="Times New Roman"/>
          <w:b/>
          <w:lang w:val="en-US"/>
        </w:rPr>
        <w:t>SAVAITĖS VEIKLOS PLANAS</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t xml:space="preserve">Data: </w:t>
      </w:r>
    </w:p>
    <w:p>
      <w:pPr>
        <w:pStyle w:val="Normal"/>
        <w:rPr>
          <w:rFonts w:ascii="Times New Roman" w:hAnsi="Times New Roman" w:cs="Times New Roman"/>
          <w:lang w:val="en-US"/>
        </w:rPr>
      </w:pPr>
      <w:r>
        <w:rPr>
          <w:rFonts w:cs="Times New Roman" w:ascii="Times New Roman" w:hAnsi="Times New Roman"/>
          <w:lang w:val="en-US"/>
        </w:rPr>
        <w:t>Veiklos sritis (ys):</w:t>
      </w:r>
    </w:p>
    <w:p>
      <w:pPr>
        <w:pStyle w:val="Normal"/>
        <w:rPr>
          <w:rFonts w:ascii="Times New Roman" w:hAnsi="Times New Roman" w:cs="Times New Roman"/>
          <w:lang w:val="en-US"/>
        </w:rPr>
      </w:pPr>
      <w:r>
        <w:rPr>
          <w:rFonts w:cs="Times New Roman" w:ascii="Times New Roman" w:hAnsi="Times New Roman"/>
          <w:lang w:val="en-US"/>
        </w:rPr>
        <w:t>Uždavinys (iai): ________________________________________________________________________________________________________________________________________________________________</w:t>
      </w:r>
    </w:p>
    <w:p>
      <w:pPr>
        <w:pStyle w:val="Normal"/>
        <w:rPr>
          <w:rFonts w:ascii="Times New Roman" w:hAnsi="Times New Roman" w:cs="Times New Roman"/>
          <w:lang w:val="en-US"/>
        </w:rPr>
      </w:pPr>
      <w:r>
        <w:rPr>
          <w:rFonts w:cs="Times New Roman" w:ascii="Times New Roman" w:hAnsi="Times New Roman"/>
          <w:lang w:val="en-US"/>
        </w:rPr>
      </w:r>
    </w:p>
    <w:p>
      <w:pPr>
        <w:pStyle w:val="Normal"/>
        <w:rPr>
          <w:rFonts w:ascii="Times New Roman" w:hAnsi="Times New Roman" w:cs="Times New Roman"/>
          <w:lang w:val="en-US"/>
        </w:rPr>
      </w:pPr>
      <w:r>
        <w:rPr>
          <w:rFonts w:cs="Times New Roman" w:ascii="Times New Roman" w:hAnsi="Times New Roman"/>
          <w:lang w:val="en-US"/>
        </w:rPr>
        <w:t xml:space="preserve"> </w:t>
      </w:r>
    </w:p>
    <w:tbl>
      <w:tblPr>
        <w:tblW w:w="9498" w:type="dxa"/>
        <w:jc w:val="center"/>
        <w:tblInd w:w="0" w:type="dxa"/>
        <w:tblCellMar>
          <w:top w:w="0" w:type="dxa"/>
          <w:left w:w="108" w:type="dxa"/>
          <w:bottom w:w="0" w:type="dxa"/>
          <w:right w:w="108" w:type="dxa"/>
        </w:tblCellMar>
        <w:tblLook w:val="04a0"/>
      </w:tblPr>
      <w:tblGrid>
        <w:gridCol w:w="4110"/>
        <w:gridCol w:w="5387"/>
      </w:tblGrid>
      <w:tr>
        <w:trPr/>
        <w:tc>
          <w:tcPr>
            <w:tcW w:w="4110"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t>Vaikų veikla</w:t>
            </w:r>
          </w:p>
        </w:tc>
        <w:tc>
          <w:tcPr>
            <w:tcW w:w="5387" w:type="dxa"/>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t>Laukiami rezultatai</w:t>
            </w:r>
          </w:p>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t>(vaikų pasiekimai, siekiant išsikelto uždavinio)</w:t>
            </w:r>
          </w:p>
        </w:tc>
      </w:tr>
      <w:tr>
        <w:trPr/>
        <w:tc>
          <w:tcPr>
            <w:tcW w:w="949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t>Individuali veikla</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r>
      <w:tr>
        <w:trPr/>
        <w:tc>
          <w:tcPr>
            <w:tcW w:w="949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t>Veikla grupelėmis</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949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t>Veikla visai grupei</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c>
          <w:tcPr>
            <w:tcW w:w="538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949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t>Sąveika su šeima</w:t>
            </w:r>
          </w:p>
          <w:p>
            <w:pPr>
              <w:pStyle w:val="Normal"/>
              <w:jc w:val="center"/>
              <w:rPr>
                <w:lang w:val="lt-LT"/>
              </w:rPr>
            </w:pPr>
            <w:r>
              <w:rPr>
                <w:rFonts w:eastAsia="Times New Roman" w:cs="Times New Roman" w:ascii="Times New Roman" w:hAnsi="Times New Roman"/>
                <w:kern w:val="0"/>
                <w:lang w:val="lt-LT" w:eastAsia="lt-LT" w:bidi="ar-SA"/>
              </w:rPr>
              <w:t xml:space="preserve"> </w:t>
            </w:r>
            <w:r>
              <w:rPr>
                <w:rFonts w:eastAsia="Times New Roman" w:cs="Times New Roman" w:ascii="Times New Roman" w:hAnsi="Times New Roman"/>
                <w:kern w:val="0"/>
                <w:lang w:val="lt-LT" w:eastAsia="lt-LT" w:bidi="ar-SA"/>
              </w:rPr>
              <w:t>(</w:t>
            </w:r>
            <w:r>
              <w:rPr>
                <w:rFonts w:eastAsia="Times New Roman" w:cs="Times New Roman" w:ascii="Times New Roman" w:hAnsi="Times New Roman"/>
                <w:color w:val="000000"/>
                <w:kern w:val="0"/>
                <w:lang w:val="lt-LT" w:eastAsia="lt-LT" w:bidi="ar-SA"/>
              </w:rPr>
              <w:t xml:space="preserve">Tėvų (globėjų), senelių idėjos, pagalba, dalyvavimas </w:t>
            </w:r>
            <w:r>
              <w:rPr>
                <w:rFonts w:eastAsia="Times New Roman" w:cs="Times New Roman" w:ascii="Times New Roman" w:hAnsi="Times New Roman"/>
                <w:kern w:val="0"/>
                <w:lang w:val="lt-LT" w:eastAsia="lt-LT" w:bidi="ar-SA"/>
              </w:rPr>
              <w:t>)</w:t>
            </w:r>
          </w:p>
          <w:p>
            <w:pPr>
              <w:pStyle w:val="Normal"/>
              <w:jc w:val="center"/>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p>
            <w:pPr>
              <w:pStyle w:val="Normal"/>
              <w:jc w:val="center"/>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p>
            <w:pPr>
              <w:pStyle w:val="Normal"/>
              <w:jc w:val="center"/>
              <w:rPr>
                <w:rFonts w:ascii="Times New Roman" w:hAnsi="Times New Roman" w:eastAsia="Times New Roman" w:cs="Times New Roman"/>
                <w:b/>
                <w:b/>
                <w:kern w:val="0"/>
                <w:lang w:val="lt-LT" w:eastAsia="lt-LT" w:bidi="ar-SA"/>
              </w:rPr>
            </w:pPr>
            <w:r>
              <w:rPr>
                <w:rFonts w:eastAsia="Times New Roman" w:cs="Times New Roman" w:ascii="Times New Roman" w:hAnsi="Times New Roman"/>
                <w:b/>
                <w:kern w:val="0"/>
                <w:lang w:val="lt-LT" w:eastAsia="lt-LT" w:bidi="ar-SA"/>
              </w:rPr>
            </w:r>
          </w:p>
        </w:tc>
      </w:tr>
      <w:tr>
        <w:trPr/>
        <w:tc>
          <w:tcPr>
            <w:tcW w:w="949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t>Savaitės veiklos refleksija</w:t>
            </w:r>
          </w:p>
          <w:p>
            <w:pPr>
              <w:pStyle w:val="Normal"/>
              <w:jc w:val="center"/>
              <w:rPr>
                <w:lang w:val="lt-LT"/>
              </w:rPr>
            </w:pPr>
            <w:r>
              <w:rPr>
                <w:rFonts w:eastAsia="Times New Roman" w:cs="Times New Roman" w:ascii="Times New Roman" w:hAnsi="Times New Roman"/>
                <w:kern w:val="0"/>
                <w:lang w:val="lt-LT" w:eastAsia="lt-LT" w:bidi="ar-SA"/>
              </w:rPr>
              <w:t>(</w:t>
            </w:r>
            <w:r>
              <w:rPr>
                <w:rFonts w:eastAsia="Calibri" w:cs="Times New Roman" w:ascii="Times New Roman" w:hAnsi="Times New Roman"/>
                <w:kern w:val="0"/>
                <w:lang w:val="lt-LT" w:eastAsia="en-US" w:bidi="ar-SA"/>
              </w:rPr>
              <w:t>vaikų individualūs pasiekimai, idėjos tolimesnei veiklai)</w:t>
            </w:r>
          </w:p>
        </w:tc>
      </w:tr>
      <w:tr>
        <w:trPr/>
        <w:tc>
          <w:tcPr>
            <w:tcW w:w="9497"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t xml:space="preserve">      </w:t>
            </w:r>
          </w:p>
          <w:p>
            <w:pPr>
              <w:pStyle w:val="Normal"/>
              <w:jc w:val="center"/>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p>
            <w:pPr>
              <w:pStyle w:val="Normal"/>
              <w:jc w:val="center"/>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p>
            <w:pPr>
              <w:pStyle w:val="Normal"/>
              <w:jc w:val="center"/>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p>
            <w:pPr>
              <w:pStyle w:val="Normal"/>
              <w:rPr>
                <w:rFonts w:ascii="Times New Roman" w:hAnsi="Times New Roman" w:eastAsia="Times New Roman" w:cs="Times New Roman"/>
                <w:kern w:val="0"/>
                <w:lang w:val="lt-LT" w:eastAsia="lt-LT" w:bidi="ar-SA"/>
              </w:rPr>
            </w:pPr>
            <w:r>
              <w:rPr>
                <w:rFonts w:eastAsia="Times New Roman" w:cs="Times New Roman" w:ascii="Times New Roman" w:hAnsi="Times New Roman"/>
                <w:kern w:val="0"/>
                <w:lang w:val="lt-LT" w:eastAsia="lt-LT" w:bidi="ar-SA"/>
              </w:rPr>
            </w:r>
          </w:p>
        </w:tc>
      </w:tr>
    </w:tbl>
    <w:p>
      <w:pPr>
        <w:pStyle w:val="Normal"/>
        <w:rPr>
          <w:rFonts w:ascii="Times New Roman" w:hAnsi="Times New Roman" w:cs="Times New Roman"/>
          <w:lang w:val="lt-LT"/>
        </w:rPr>
      </w:pPr>
      <w:r>
        <w:rPr>
          <w:rFonts w:cs="Times New Roman" w:ascii="Times New Roman" w:hAnsi="Times New Roman"/>
          <w:lang w:val="lt-LT"/>
        </w:rPr>
      </w:r>
    </w:p>
    <w:p>
      <w:pPr>
        <w:pStyle w:val="NoSpacing"/>
        <w:ind w:left="5672" w:hanging="0"/>
        <w:rPr>
          <w:rFonts w:ascii="Times New Roman" w:hAnsi="Times New Roman" w:cs="Times New Roman"/>
          <w:lang w:val="lt-LT"/>
        </w:rPr>
      </w:pPr>
      <w:r>
        <w:rPr>
          <w:rFonts w:cs="Times New Roman" w:ascii="Times New Roman" w:hAnsi="Times New Roman"/>
          <w:lang w:val="lt-LT"/>
        </w:rPr>
      </w:r>
    </w:p>
    <w:p>
      <w:pPr>
        <w:pStyle w:val="Textbody"/>
        <w:spacing w:before="0" w:after="0"/>
        <w:rPr>
          <w:rFonts w:ascii="Times New Roman" w:hAnsi="Times New Roman" w:cs="Times New Roman"/>
          <w:color w:val="000000"/>
          <w:lang w:val="lt-LT"/>
        </w:rPr>
      </w:pPr>
      <w:r>
        <w:rPr>
          <w:rFonts w:cs="Times New Roman" w:ascii="Times New Roman" w:hAnsi="Times New Roman"/>
          <w:color w:val="000000"/>
          <w:lang w:val="lt-LT"/>
        </w:rPr>
        <w:t xml:space="preserve">Jungtinės grupės ikimokyklinio ugdymo mokytoja   ______________        </w:t>
      </w:r>
    </w:p>
    <w:p>
      <w:pPr>
        <w:pStyle w:val="NoSpacing"/>
        <w:rPr>
          <w:lang w:val="lt-LT"/>
        </w:rPr>
      </w:pPr>
      <w:r>
        <w:rPr>
          <w:lang w:val="lt-LT"/>
        </w:rPr>
      </w:r>
    </w:p>
    <w:p>
      <w:pPr>
        <w:pStyle w:val="NoSpacing"/>
        <w:rPr>
          <w:rFonts w:ascii="Times New Roman" w:hAnsi="Times New Roman" w:cs="Times New Roman"/>
          <w:lang w:val="lt-LT"/>
        </w:rPr>
      </w:pPr>
      <w:r>
        <w:rPr>
          <w:lang w:val="lt-LT"/>
        </w:rPr>
        <w:t xml:space="preserve">                                                                                      </w:t>
      </w:r>
      <w:r>
        <w:rPr>
          <w:rFonts w:cs="Times New Roman" w:ascii="Times New Roman" w:hAnsi="Times New Roman"/>
          <w:lang w:val="lt-LT"/>
        </w:rPr>
        <w:t>Vilniaus r. Bezdonių vaikų darželio</w:t>
      </w:r>
    </w:p>
    <w:p>
      <w:pPr>
        <w:pStyle w:val="NoSpacing"/>
        <w:ind w:left="5184" w:hanging="0"/>
        <w:rPr>
          <w:rFonts w:ascii="Times New Roman" w:hAnsi="Times New Roman" w:cs="Times New Roman"/>
          <w:lang w:val="lt-LT"/>
        </w:rPr>
      </w:pPr>
      <w:r>
        <w:rPr>
          <w:rFonts w:cs="Times New Roman" w:ascii="Times New Roman" w:hAnsi="Times New Roman"/>
          <w:lang w:val="lt-LT"/>
        </w:rPr>
        <w:t>Priešmokyklinio ugdymo tvarkos aprašo</w:t>
      </w:r>
    </w:p>
    <w:p>
      <w:pPr>
        <w:pStyle w:val="NoSpacing"/>
        <w:ind w:left="5184" w:hanging="0"/>
        <w:rPr>
          <w:rFonts w:ascii="Times New Roman" w:hAnsi="Times New Roman" w:cs="Times New Roman"/>
          <w:lang w:val="lt-LT"/>
        </w:rPr>
      </w:pPr>
      <w:r>
        <w:rPr>
          <w:rFonts w:cs="Times New Roman" w:ascii="Times New Roman" w:hAnsi="Times New Roman"/>
          <w:lang w:val="lt-LT"/>
        </w:rPr>
        <w:t>priedas 2</w:t>
      </w:r>
    </w:p>
    <w:p>
      <w:pPr>
        <w:pStyle w:val="Standard"/>
        <w:jc w:val="both"/>
        <w:rPr>
          <w:rFonts w:ascii="Times New Roman" w:hAnsi="Times New Roman" w:cs="Times New Roman"/>
          <w:lang w:val="lt-LT"/>
        </w:rPr>
      </w:pPr>
      <w:r>
        <w:rPr>
          <w:rFonts w:cs="Times New Roman" w:ascii="Times New Roman" w:hAnsi="Times New Roman"/>
          <w:lang w:val="lt-LT"/>
        </w:rPr>
      </w:r>
    </w:p>
    <w:p>
      <w:pPr>
        <w:pStyle w:val="NoSpacing"/>
        <w:jc w:val="center"/>
        <w:rPr>
          <w:rFonts w:ascii="Times New Roman" w:hAnsi="Times New Roman" w:cs="Times New Roman"/>
          <w:b/>
          <w:b/>
          <w:lang w:val="lt-LT"/>
        </w:rPr>
      </w:pPr>
      <w:r>
        <w:rPr>
          <w:rFonts w:cs="Times New Roman" w:ascii="Times New Roman" w:hAnsi="Times New Roman"/>
          <w:b/>
          <w:lang w:val="lt-LT"/>
        </w:rPr>
      </w:r>
    </w:p>
    <w:p>
      <w:pPr>
        <w:pStyle w:val="NoSpacing"/>
        <w:jc w:val="center"/>
        <w:rPr>
          <w:lang w:val="lt-LT"/>
        </w:rPr>
      </w:pPr>
      <w:r>
        <w:rPr>
          <w:rFonts w:cs="Times New Roman" w:ascii="Times New Roman" w:hAnsi="Times New Roman"/>
          <w:b/>
          <w:lang w:val="lt-LT"/>
        </w:rPr>
        <w:t>VILNIAUS R. BEZDONIŲ VAIKŲ DARŽELIS</w:t>
      </w:r>
    </w:p>
    <w:p>
      <w:pPr>
        <w:pStyle w:val="NoSpacing"/>
        <w:jc w:val="center"/>
        <w:rPr>
          <w:lang w:val="lt-LT"/>
        </w:rPr>
      </w:pPr>
      <w:r>
        <w:rPr>
          <w:rFonts w:cs="Times New Roman" w:ascii="Times New Roman" w:hAnsi="Times New Roman"/>
          <w:b/>
          <w:lang w:val="lt-LT"/>
        </w:rPr>
        <w:t>PRIEŠMOKYKLINIO UGDYMO GRUPĖS VAIKO</w:t>
      </w:r>
    </w:p>
    <w:p>
      <w:pPr>
        <w:pStyle w:val="NoSpacing"/>
        <w:jc w:val="center"/>
        <w:rPr>
          <w:lang w:val="lt-LT"/>
        </w:rPr>
      </w:pPr>
      <w:r>
        <w:rPr>
          <w:rFonts w:cs="Times New Roman" w:ascii="Times New Roman" w:hAnsi="Times New Roman"/>
          <w:b/>
          <w:lang w:val="lt-LT"/>
        </w:rPr>
        <w:t>PASIEKIMŲ  IR PAŽANGOS ĮVERTINIMAS</w:t>
      </w:r>
    </w:p>
    <w:p>
      <w:pPr>
        <w:pStyle w:val="NoSpacing"/>
        <w:jc w:val="center"/>
        <w:rPr>
          <w:lang w:val="en-US"/>
        </w:rPr>
      </w:pPr>
      <w:r>
        <w:rPr>
          <w:rFonts w:cs="Times New Roman" w:ascii="Times New Roman" w:hAnsi="Times New Roman"/>
          <w:b/>
          <w:lang w:val="lt-LT"/>
        </w:rPr>
        <w:t>2019-2020 M.M.</w:t>
      </w:r>
    </w:p>
    <w:p>
      <w:pPr>
        <w:pStyle w:val="Standard"/>
        <w:rPr>
          <w:rFonts w:ascii="Times New Roman" w:hAnsi="Times New Roman" w:cs="Times New Roman"/>
          <w:color w:val="FF0000"/>
          <w:lang w:val="lt-LT"/>
        </w:rPr>
      </w:pPr>
      <w:r>
        <w:rPr>
          <w:rFonts w:cs="Times New Roman" w:ascii="Times New Roman" w:hAnsi="Times New Roman"/>
          <w:color w:val="FF0000"/>
          <w:lang w:val="lt-LT"/>
        </w:rPr>
      </w:r>
    </w:p>
    <w:p>
      <w:pPr>
        <w:pStyle w:val="Standard"/>
        <w:rPr>
          <w:rFonts w:ascii="Times New Roman" w:hAnsi="Times New Roman" w:cs="Times New Roman"/>
          <w:lang w:val="en-US"/>
        </w:rPr>
      </w:pPr>
      <w:r>
        <w:rPr>
          <w:rFonts w:cs="Times New Roman" w:ascii="Times New Roman" w:hAnsi="Times New Roman"/>
          <w:lang w:val="en-US"/>
        </w:rPr>
        <w:t>Vardas, pavardė.................................................................. gimimo data......................................</w:t>
      </w:r>
    </w:p>
    <w:p>
      <w:pPr>
        <w:pStyle w:val="Standard"/>
        <w:rPr>
          <w:rFonts w:ascii="Times New Roman" w:hAnsi="Times New Roman" w:cs="Times New Roman"/>
        </w:rPr>
      </w:pPr>
      <w:r>
        <w:rPr>
          <w:rFonts w:cs="Times New Roman" w:ascii="Times New Roman" w:hAnsi="Times New Roman"/>
        </w:rPr>
        <w:t>Gimtoji kalba................................................................................................................................</w:t>
      </w:r>
    </w:p>
    <w:p>
      <w:pPr>
        <w:pStyle w:val="Standard"/>
        <w:rPr>
          <w:rFonts w:ascii="Times New Roman" w:hAnsi="Times New Roman" w:cs="Times New Roman"/>
        </w:rPr>
      </w:pPr>
      <w:r>
        <w:rPr>
          <w:rFonts w:cs="Times New Roman" w:ascii="Times New Roman" w:hAnsi="Times New Roman"/>
        </w:rPr>
      </w:r>
    </w:p>
    <w:tbl>
      <w:tblPr>
        <w:tblW w:w="10215" w:type="dxa"/>
        <w:jc w:val="center"/>
        <w:tblInd w:w="0" w:type="dxa"/>
        <w:tblCellMar>
          <w:top w:w="55" w:type="dxa"/>
          <w:left w:w="55" w:type="dxa"/>
          <w:bottom w:w="55" w:type="dxa"/>
          <w:right w:w="55" w:type="dxa"/>
        </w:tblCellMar>
        <w:tblLook w:val="04a0"/>
      </w:tblPr>
      <w:tblGrid>
        <w:gridCol w:w="6104"/>
        <w:gridCol w:w="1133"/>
        <w:gridCol w:w="992"/>
        <w:gridCol w:w="994"/>
        <w:gridCol w:w="992"/>
      </w:tblGrid>
      <w:tr>
        <w:trPr>
          <w:trHeight w:val="420" w:hRule="atLeast"/>
        </w:trPr>
        <w:tc>
          <w:tcPr>
            <w:tcW w:w="6104" w:type="dxa"/>
            <w:vMerge w:val="restart"/>
            <w:tcBorders>
              <w:top w:val="single" w:sz="2" w:space="0" w:color="000000"/>
              <w:left w:val="single" w:sz="2" w:space="0" w:color="000000"/>
              <w:bottom w:val="single" w:sz="4" w:space="0" w:color="000000"/>
            </w:tcBorders>
          </w:tcPr>
          <w:p>
            <w:pPr>
              <w:pStyle w:val="NoSpacing"/>
              <w:jc w:val="center"/>
              <w:rPr>
                <w:rFonts w:ascii="Times New Roman" w:hAnsi="Times New Roman" w:cs="Times New Roman"/>
              </w:rPr>
            </w:pPr>
            <w:r>
              <w:rPr>
                <w:rFonts w:cs="Times New Roman" w:ascii="Times New Roman" w:hAnsi="Times New Roman"/>
              </w:rPr>
              <w:t>Vaikų ugdymo (si) sritys</w:t>
            </w:r>
          </w:p>
        </w:tc>
        <w:tc>
          <w:tcPr>
            <w:tcW w:w="2125" w:type="dxa"/>
            <w:gridSpan w:val="2"/>
            <w:tcBorders>
              <w:top w:val="single" w:sz="2"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Pirminis vertinimas</w:t>
            </w:r>
          </w:p>
          <w:p>
            <w:pPr>
              <w:pStyle w:val="NoSpacing"/>
              <w:rPr/>
            </w:pPr>
            <w:r>
              <mc:AlternateContent>
                <mc:Choice Requires="wps">
                  <w:drawing>
                    <wp:anchor behindDoc="0" distT="0" distB="0" distL="0" distR="0" simplePos="0" locked="0" layoutInCell="1" allowOverlap="1" relativeHeight="2">
                      <wp:simplePos x="0" y="0"/>
                      <wp:positionH relativeFrom="column">
                        <wp:posOffset>1239520</wp:posOffset>
                      </wp:positionH>
                      <wp:positionV relativeFrom="paragraph">
                        <wp:posOffset>179705</wp:posOffset>
                      </wp:positionV>
                      <wp:extent cx="1353185" cy="124460"/>
                      <wp:effectExtent l="0" t="0" r="0" b="0"/>
                      <wp:wrapNone/>
                      <wp:docPr id="1" name="Obraz1"/>
                      <a:graphic xmlns:a="http://schemas.openxmlformats.org/drawingml/2006/main">
                        <a:graphicData uri="http://schemas.microsoft.com/office/word/2010/wordprocessingShape">
                          <wps:wsp>
                            <wps:cNvSpPr/>
                            <wps:spPr>
                              <a:xfrm>
                                <a:off x="0" y="0"/>
                                <a:ext cx="1352520" cy="123840"/>
                              </a:xfrm>
                              <a:prstGeom prst="rect">
                                <a:avLst/>
                              </a:prstGeom>
                              <a:noFill/>
                              <a:ln w="9360">
                                <a:solidFill>
                                  <a:srgbClr val="000000"/>
                                </a:solidFill>
                                <a:round/>
                              </a:ln>
                            </wps:spPr>
                            <wps:style>
                              <a:lnRef idx="0"/>
                              <a:fillRef idx="0"/>
                              <a:effectRef idx="0"/>
                              <a:fontRef idx="minor"/>
                            </wps:style>
                            <wps:txbx>
                              <w:txbxContent>
                                <w:p>
                                  <w:pPr>
                                    <w:pStyle w:val="Zawartoramki"/>
                                    <w:rPr/>
                                  </w:pPr>
                                  <w:r>
                                    <w:rPr/>
                                  </w:r>
                                </w:p>
                              </w:txbxContent>
                            </wps:txbx>
                            <wps:bodyPr lIns="90000" rIns="90000" tIns="45000" bIns="45000">
                              <a:noAutofit/>
                            </wps:bodyPr>
                          </wps:wsp>
                        </a:graphicData>
                      </a:graphic>
                    </wp:anchor>
                  </w:drawing>
                </mc:Choice>
                <mc:Fallback>
                  <w:pict>
                    <v:rect id="shape_0" ID="Obraz1" stroked="t" style="position:absolute;margin-left:97.6pt;margin-top:14.15pt;width:106.45pt;height:9.7pt">
                      <w10:wrap type="none"/>
                      <v:fill o:detectmouseclick="t" on="false"/>
                      <v:stroke color="black" weight="9360" joinstyle="round" endcap="flat"/>
                      <v:textbox>
                        <w:txbxContent>
                          <w:p>
                            <w:pPr>
                              <w:pStyle w:val="Zawartoramki"/>
                              <w:rPr/>
                            </w:pPr>
                            <w:r>
                              <w:rPr/>
                            </w:r>
                          </w:p>
                        </w:txbxContent>
                      </v:textbox>
                    </v:rect>
                  </w:pict>
                </mc:Fallback>
              </mc:AlternateContent>
            </w:r>
            <w:r>
              <w:rPr>
                <w:rFonts w:cs="Times New Roman" w:ascii="Times New Roman" w:hAnsi="Times New Roman"/>
              </w:rPr>
              <w:t>(pažymėti +)</w:t>
            </w:r>
          </w:p>
        </w:tc>
        <w:tc>
          <w:tcPr>
            <w:tcW w:w="1986" w:type="dxa"/>
            <w:gridSpan w:val="2"/>
            <w:vMerge w:val="restart"/>
            <w:tcBorders>
              <w:top w:val="single" w:sz="2"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t>Galutinis vertinimas</w:t>
            </w:r>
          </w:p>
          <w:p>
            <w:pPr>
              <w:pStyle w:val="NoSpacing"/>
              <w:rPr>
                <w:lang w:val="en-US"/>
              </w:rPr>
            </w:pPr>
            <w:r>
              <mc:AlternateContent>
                <mc:Choice Requires="wps">
                  <w:drawing>
                    <wp:anchor behindDoc="0" distT="0" distB="0" distL="0" distR="0" simplePos="0" locked="0" layoutInCell="1" allowOverlap="1" relativeHeight="3">
                      <wp:simplePos x="0" y="0"/>
                      <wp:positionH relativeFrom="column">
                        <wp:posOffset>584835</wp:posOffset>
                      </wp:positionH>
                      <wp:positionV relativeFrom="paragraph">
                        <wp:posOffset>3175</wp:posOffset>
                      </wp:positionV>
                      <wp:extent cx="214630" cy="723265"/>
                      <wp:effectExtent l="0" t="0" r="0" b="0"/>
                      <wp:wrapNone/>
                      <wp:docPr id="3" name="Obraz2"/>
                      <a:graphic xmlns:a="http://schemas.openxmlformats.org/drawingml/2006/main">
                        <a:graphicData uri="http://schemas.microsoft.com/office/word/2010/wordprocessingShape">
                          <wps:wsp>
                            <wps:cNvSpPr/>
                            <wps:spPr>
                              <a:xfrm>
                                <a:off x="0" y="0"/>
                                <a:ext cx="213840" cy="722520"/>
                              </a:xfrm>
                              <a:prstGeom prst="rect">
                                <a:avLst/>
                              </a:prstGeom>
                              <a:noFill/>
                              <a:ln w="9360">
                                <a:solidFill>
                                  <a:srgbClr val="000000"/>
                                </a:solidFill>
                                <a:round/>
                              </a:ln>
                            </wps:spPr>
                            <wps:style>
                              <a:lnRef idx="0"/>
                              <a:fillRef idx="0"/>
                              <a:effectRef idx="0"/>
                              <a:fontRef idx="minor"/>
                            </wps:style>
                            <wps:txbx>
                              <w:txbxContent>
                                <w:p>
                                  <w:pPr>
                                    <w:pStyle w:val="Zawartoramki"/>
                                    <w:rPr/>
                                  </w:pPr>
                                  <w:r>
                                    <w:rPr/>
                                  </w:r>
                                </w:p>
                              </w:txbxContent>
                            </wps:txbx>
                            <wps:bodyPr lIns="90000" rIns="90000" tIns="45000" bIns="45000">
                              <a:noAutofit/>
                            </wps:bodyPr>
                          </wps:wsp>
                        </a:graphicData>
                      </a:graphic>
                    </wp:anchor>
                  </w:drawing>
                </mc:Choice>
                <mc:Fallback>
                  <w:pict>
                    <v:rect id="shape_0" ID="Obraz2" stroked="t" style="position:absolute;margin-left:46.05pt;margin-top:0.25pt;width:16.8pt;height:56.85pt">
                      <w10:wrap type="none"/>
                      <v:fill o:detectmouseclick="t" on="false"/>
                      <v:stroke color="black" weight="9360" joinstyle="round" endcap="flat"/>
                      <v:textbox>
                        <w:txbxContent>
                          <w:p>
                            <w:pPr>
                              <w:pStyle w:val="Zawartoramki"/>
                              <w:rPr/>
                            </w:pPr>
                            <w:r>
                              <w:rPr/>
                            </w:r>
                          </w:p>
                        </w:txbxContent>
                      </v:textbox>
                    </v:rect>
                  </w:pict>
                </mc:Fallback>
              </mc:AlternateContent>
            </w:r>
            <w:r>
              <w:rPr>
                <w:rFonts w:cs="Times New Roman" w:ascii="Times New Roman" w:hAnsi="Times New Roman"/>
                <w:lang w:val="en-US"/>
              </w:rPr>
              <w:t>Ryšku        Siekia</w:t>
            </w:r>
          </w:p>
          <w:p>
            <w:pPr>
              <w:pStyle w:val="NoSpacing"/>
              <w:rPr>
                <w:rFonts w:ascii="Times New Roman" w:hAnsi="Times New Roman" w:cs="Times New Roman"/>
                <w:lang w:val="en-US"/>
              </w:rPr>
            </w:pPr>
            <w:r>
              <w:rPr>
                <w:rFonts w:cs="Times New Roman" w:ascii="Times New Roman" w:hAnsi="Times New Roman"/>
                <w:lang w:val="en-US"/>
              </w:rPr>
              <w:t>(taiko)</w:t>
            </w:r>
          </w:p>
        </w:tc>
      </w:tr>
      <w:tr>
        <w:trPr>
          <w:trHeight w:val="525" w:hRule="atLeast"/>
        </w:trPr>
        <w:tc>
          <w:tcPr>
            <w:tcW w:w="6104" w:type="dxa"/>
            <w:vMerge w:val="continue"/>
            <w:tcBorders>
              <w:top w:val="single" w:sz="2" w:space="0" w:color="000000"/>
              <w:left w:val="single" w:sz="2" w:space="0" w:color="000000"/>
              <w:bottom w:val="single" w:sz="4" w:space="0" w:color="000000"/>
            </w:tcBorders>
            <w:tcMar>
              <w:top w:w="0" w:type="dxa"/>
              <w:left w:w="10" w:type="dxa"/>
              <w:bottom w:w="0" w:type="dxa"/>
              <w:right w:w="10" w:type="dxa"/>
            </w:tcMar>
            <w:vAlign w:val="center"/>
          </w:tcPr>
          <w:p>
            <w:pPr>
              <w:pStyle w:val="Normal"/>
              <w:suppressAutoHyphens w:val="false"/>
              <w:rPr>
                <w:rFonts w:ascii="Times New Roman" w:hAnsi="Times New Roman" w:cs="Times New Roman"/>
                <w:lang w:val="en-US"/>
              </w:rPr>
            </w:pPr>
            <w:r>
              <w:rPr>
                <w:rFonts w:cs="Times New Roman" w:ascii="Times New Roman" w:hAnsi="Times New Roman"/>
                <w:lang w:val="en-US"/>
              </w:rPr>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Ryšku (taiko)</w:t>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Siekia</w:t>
            </w:r>
          </w:p>
        </w:tc>
        <w:tc>
          <w:tcPr>
            <w:tcW w:w="1986" w:type="dxa"/>
            <w:gridSpan w:val="2"/>
            <w:vMerge w:val="continue"/>
            <w:tcBorders>
              <w:top w:val="single" w:sz="4" w:space="0" w:color="000000"/>
              <w:left w:val="single" w:sz="4" w:space="0" w:color="000000"/>
              <w:bottom w:val="single" w:sz="4" w:space="0" w:color="000000"/>
            </w:tcBorders>
            <w:tcMar>
              <w:top w:w="0" w:type="dxa"/>
              <w:left w:w="10" w:type="dxa"/>
              <w:bottom w:w="0" w:type="dxa"/>
              <w:right w:w="10" w:type="dxa"/>
            </w:tcMar>
            <w:vAlign w:val="center"/>
          </w:tcPr>
          <w:p>
            <w:pPr>
              <w:pStyle w:val="Normal"/>
              <w:suppressAutoHyphens w:val="false"/>
              <w:rPr>
                <w:rFonts w:ascii="Times New Roman" w:hAnsi="Times New Roman" w:cs="Times New Roman"/>
                <w:lang w:val="en-US"/>
              </w:rPr>
            </w:pPr>
            <w:r>
              <w:rPr>
                <w:rFonts w:cs="Times New Roman" w:ascii="Times New Roman" w:hAnsi="Times New Roman"/>
                <w:lang w:val="en-US"/>
              </w:rPr>
            </w:r>
          </w:p>
        </w:tc>
      </w:tr>
      <w:tr>
        <w:trPr/>
        <w:tc>
          <w:tcPr>
            <w:tcW w:w="6104" w:type="dxa"/>
            <w:tcBorders>
              <w:top w:val="single" w:sz="4" w:space="0" w:color="000000"/>
              <w:left w:val="single" w:sz="2" w:space="0" w:color="000000"/>
              <w:bottom w:val="single" w:sz="4" w:space="0" w:color="000000"/>
            </w:tcBorders>
          </w:tcPr>
          <w:p>
            <w:pPr>
              <w:pStyle w:val="NoSpacing"/>
              <w:rPr/>
            </w:pPr>
            <w:r>
              <w:rPr>
                <w:rFonts w:cs="Times New Roman" w:ascii="Times New Roman" w:hAnsi="Times New Roman"/>
                <w:b/>
              </w:rPr>
              <w:t>Socialinė kompetencija</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Pasako savo vardą, pavardę, amžių, lytį.</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Pasako, kuo domisi ir  kodėl nori mokytis.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Palygina, koks yra dabar, koks buvo anksčiau, vertina save kaip asmenį.</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Veikia laisvai ir išradingai, baigia pradėtus darbus.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Skiria kas yra tinkamas ir netinkamas elgesys.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Laikosi taisyklių ir susitarimų.</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Patyręs nesėkmę bando ieškoti išeities.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Sutvarko savo buvimo vietą, tausoja žaislus ir daiktus.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9223" w:type="dxa"/>
            <w:gridSpan w:val="4"/>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pPr>
            <w:r>
              <w:rPr>
                <w:rFonts w:cs="Times New Roman" w:ascii="Times New Roman" w:hAnsi="Times New Roman"/>
                <w:b/>
              </w:rPr>
              <w:t>Sveikatos kompetencija</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Laikosi kasdieninių gyvenimo ir higienos įgūdžių.</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Tinkamai reiškia savo emocijas, nuotaikas, jausmus.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Tam tikrą laiką sutelkia dėmesį į konkrečią veiklą.</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Sportuodamas juda saugiai, patiria judėjimo džiaugsmą.</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Domisi sveika mityba, valgo įvairų ir vertingą maistą.</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t>Supranta, laikosi veiklos ir poilsio ritmo.</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r>
      <w:tr>
        <w:trPr/>
        <w:tc>
          <w:tcPr>
            <w:tcW w:w="9223" w:type="dxa"/>
            <w:gridSpan w:val="4"/>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2" w:type="dxa"/>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r>
      <w:tr>
        <w:trPr/>
        <w:tc>
          <w:tcPr>
            <w:tcW w:w="6104" w:type="dxa"/>
            <w:tcBorders>
              <w:top w:val="single" w:sz="4" w:space="0" w:color="000000"/>
              <w:left w:val="single" w:sz="2" w:space="0" w:color="000000"/>
              <w:bottom w:val="single" w:sz="4" w:space="0" w:color="000000"/>
            </w:tcBorders>
          </w:tcPr>
          <w:p>
            <w:pPr>
              <w:pStyle w:val="NoSpacing"/>
              <w:rPr/>
            </w:pPr>
            <w:r>
              <w:rPr>
                <w:rFonts w:cs="Times New Roman" w:ascii="Times New Roman" w:hAnsi="Times New Roman"/>
                <w:b/>
              </w:rPr>
              <w:t>Pažinimo kompetencija</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Tyrinėja artimiausią aplinką, renka rūpimą informaciją.</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Skaičiuoja, matuoja, lygina, grupuoja, sprendžia praktines užduotis.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Eksperimentuoja, pastebi daiktų ir augalų pokyčius, priežasties ir pasekmės ryšį.</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Pasako, kuo augalai ir gyvūnai naudingi žmogui.</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Supranta, kaip elgtis buityje, gamtoje ir gatvėje.</w:t>
            </w:r>
          </w:p>
        </w:tc>
        <w:tc>
          <w:tcPr>
            <w:tcW w:w="1133" w:type="dxa"/>
            <w:tcBorders>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9223" w:type="dxa"/>
            <w:gridSpan w:val="4"/>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pPr>
            <w:r>
              <w:rPr>
                <w:rFonts w:cs="Times New Roman" w:ascii="Times New Roman" w:hAnsi="Times New Roman"/>
                <w:b/>
              </w:rPr>
              <w:t>Komunikavimo  kompetencija</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Atidžiai klausosi, išgirsta ir supranta grupės draugų, pedagogų ir kitų suaugusiųjų kalbą.</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t>Mandagiai bendrauja su draugais ir suaugusiais.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Kalba įtaigiai ir išraiškingai, aiškiai taria kalbos garsus.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Pažįsta raides.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Jungia raides į žodį.</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Reiškia savo mintis žodžiais.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Reiškia savo mintis piešiniais.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Geba papasakoti apie save ir artimiausią aplinką.</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9223" w:type="dxa"/>
            <w:gridSpan w:val="4"/>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2"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pPr>
            <w:r>
              <w:rPr>
                <w:rFonts w:cs="Times New Roman" w:ascii="Times New Roman" w:hAnsi="Times New Roman"/>
                <w:b/>
              </w:rPr>
              <w:t>Meninė kompetencija</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t>Skiria ir įvardina spalvas, daiktų formas, ypatybes.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en-US"/>
              </w:rPr>
            </w:pPr>
            <w:r>
              <w:rPr>
                <w:rFonts w:cs="Times New Roman" w:ascii="Times New Roman" w:hAnsi="Times New Roman"/>
                <w:lang w:val="en-US"/>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Kuria pasirinkta ar pedagogo pasiūlyta technika, ieško naujų raiškos būdų.</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t>Klausosi, girdi   muzikos garsus.</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rPr>
            </w:pPr>
            <w:r>
              <w:rPr>
                <w:rFonts w:cs="Times New Roman" w:ascii="Times New Roman" w:hAnsi="Times New Roman"/>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rPr>
            </w:pPr>
            <w:r>
              <w:rPr>
                <w:rFonts w:cs="Times New Roman" w:ascii="Times New Roman" w:hAnsi="Times New Roman"/>
              </w:rPr>
            </w:r>
          </w:p>
        </w:tc>
      </w:tr>
      <w:tr>
        <w:trPr/>
        <w:tc>
          <w:tcPr>
            <w:tcW w:w="6104" w:type="dxa"/>
            <w:tcBorders>
              <w:top w:val="single" w:sz="4" w:space="0" w:color="000000"/>
              <w:left w:val="single" w:sz="2"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t>Įspūdžius perteikia judesiu, vaizdu ir žodžiu.</w:t>
            </w:r>
          </w:p>
        </w:tc>
        <w:tc>
          <w:tcPr>
            <w:tcW w:w="1133"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4"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c>
          <w:tcPr>
            <w:tcW w:w="992" w:type="dxa"/>
            <w:tcBorders>
              <w:top w:val="single" w:sz="4" w:space="0" w:color="000000"/>
              <w:left w:val="single" w:sz="4" w:space="0" w:color="000000"/>
              <w:bottom w:val="single" w:sz="4" w:space="0" w:color="000000"/>
              <w:right w:val="single" w:sz="2" w:space="0" w:color="000000"/>
            </w:tcBorders>
          </w:tcPr>
          <w:p>
            <w:pPr>
              <w:pStyle w:val="NoSpacing"/>
              <w:rPr>
                <w:rFonts w:ascii="Times New Roman" w:hAnsi="Times New Roman" w:cs="Times New Roman"/>
                <w:lang w:val="lt-LT"/>
              </w:rPr>
            </w:pPr>
            <w:r>
              <w:rPr>
                <w:rFonts w:cs="Times New Roman" w:ascii="Times New Roman" w:hAnsi="Times New Roman"/>
                <w:lang w:val="lt-LT"/>
              </w:rPr>
            </w:r>
          </w:p>
        </w:tc>
      </w:tr>
    </w:tbl>
    <w:p>
      <w:pPr>
        <w:pStyle w:val="NoSpacing"/>
        <w:rPr>
          <w:rFonts w:ascii="Times New Roman" w:hAnsi="Times New Roman" w:cs="Times New Roman"/>
          <w:b/>
          <w:b/>
          <w:lang w:val="lt-LT"/>
        </w:rPr>
      </w:pPr>
      <w:r>
        <w:rPr>
          <w:rFonts w:cs="Times New Roman" w:ascii="Times New Roman" w:hAnsi="Times New Roman"/>
          <w:b/>
          <w:lang w:val="lt-LT"/>
        </w:rPr>
      </w:r>
    </w:p>
    <w:p>
      <w:pPr>
        <w:pStyle w:val="NoSpacing"/>
        <w:rPr>
          <w:lang w:val="en-US"/>
        </w:rPr>
      </w:pPr>
      <w:r>
        <w:rPr>
          <w:rFonts w:cs="Times New Roman" w:ascii="Times New Roman" w:hAnsi="Times New Roman"/>
          <w:b/>
          <w:lang w:val="en-US"/>
        </w:rPr>
        <w:t>ĮVERTINIMO APIBENDRINIMAS</w:t>
      </w:r>
    </w:p>
    <w:p>
      <w:pPr>
        <w:pStyle w:val="NoSpacing"/>
        <w:rPr>
          <w:rFonts w:ascii="Times New Roman" w:hAnsi="Times New Roman" w:cs="Times New Roman"/>
          <w:lang w:val="en-US"/>
        </w:rPr>
      </w:pPr>
      <w:r>
        <w:rPr>
          <w:rFonts w:cs="Times New Roman" w:ascii="Times New Roman" w:hAnsi="Times New Roman"/>
          <w:lang w:val="en-US"/>
        </w:rPr>
      </w:r>
    </w:p>
    <w:p>
      <w:pPr>
        <w:pStyle w:val="NoSpacing"/>
        <w:rPr>
          <w:rFonts w:ascii="Times New Roman" w:hAnsi="Times New Roman" w:cs="Times New Roman"/>
          <w:lang w:val="en-US"/>
        </w:rPr>
      </w:pPr>
      <w:r>
        <w:rPr>
          <w:rFonts w:cs="Times New Roman" w:ascii="Times New Roman" w:hAnsi="Times New Roman"/>
          <w:lang w:val="en-US"/>
        </w:rPr>
        <w:t>Vaikas turi ryškias susiformavusias kompetencijas:</w:t>
      </w:r>
    </w:p>
    <w:p>
      <w:pPr>
        <w:pStyle w:val="NoSpacing"/>
        <w:rPr>
          <w:rFonts w:ascii="Times New Roman" w:hAnsi="Times New Roman" w:cs="Times New Roman"/>
          <w:lang w:val="en-US"/>
        </w:rPr>
      </w:pPr>
      <w:r>
        <w:rPr>
          <w:rFonts w:cs="Times New Roman" w:ascii="Times New Roman" w:hAnsi="Times New Roman"/>
          <w:lang w:val="en-US"/>
        </w:rPr>
      </w:r>
    </w:p>
    <w:p>
      <w:pPr>
        <w:pStyle w:val="NoSpacing"/>
        <w:rPr>
          <w:rFonts w:ascii="Times New Roman" w:hAnsi="Times New Roman" w:cs="Times New Roman"/>
          <w:lang w:val="en-US"/>
        </w:rPr>
      </w:pPr>
      <w:r>
        <w:rPr>
          <w:rFonts w:cs="Times New Roman" w:ascii="Times New Roman" w:hAnsi="Times New Roman"/>
          <w:lang w:val="en-US"/>
        </w:rPr>
      </w:r>
    </w:p>
    <w:p>
      <w:pPr>
        <w:pStyle w:val="NoSpacing"/>
        <w:rPr>
          <w:rFonts w:ascii="Times New Roman" w:hAnsi="Times New Roman" w:cs="Times New Roman"/>
        </w:rPr>
      </w:pPr>
      <w:r>
        <w:rPr>
          <w:rFonts w:cs="Times New Roman" w:ascii="Times New Roman" w:hAnsi="Times New Roman"/>
        </w:rPr>
        <w:t>Kompetencijos, kurios dar formuojasi:</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pPr>
      <w:r>
        <w:rPr>
          <w:rFonts w:cs="Times New Roman" w:ascii="Times New Roman" w:hAnsi="Times New Roman"/>
          <w:b/>
        </w:rPr>
        <w:t>REKOMENDACIJOS IR KOMENTARAI</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NoSpacing"/>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NoSpacing"/>
        <w:rPr>
          <w:rFonts w:ascii="Times New Roman" w:hAnsi="Times New Roman" w:cs="Times New Roman"/>
        </w:rPr>
      </w:pPr>
      <w:r>
        <w:rPr>
          <w:rFonts w:cs="Times New Roman" w:ascii="Times New Roman" w:hAnsi="Times New Roman"/>
        </w:rPr>
      </w:r>
    </w:p>
    <w:p>
      <w:pPr>
        <w:pStyle w:val="Textbody"/>
        <w:spacing w:before="0" w:after="0"/>
        <w:rPr/>
      </w:pPr>
      <w:r>
        <w:rPr>
          <w:rFonts w:cs="Times New Roman" w:ascii="Times New Roman" w:hAnsi="Times New Roman"/>
          <w:color w:val="000000"/>
          <w:lang w:val="lt-LT"/>
        </w:rPr>
        <w:t xml:space="preserve">Jungtinės grupės ikimokyklinio ugdymo mokytoja  </w:t>
      </w:r>
    </w:p>
    <w:p>
      <w:pPr>
        <w:pStyle w:val="Standard"/>
        <w:rPr>
          <w:rFonts w:ascii="Times New Roman" w:hAnsi="Times New Roman" w:cs="Times New Roman"/>
          <w:b/>
          <w:b/>
          <w:lang w:val="lt-LT"/>
        </w:rPr>
      </w:pPr>
      <w:r>
        <w:rPr>
          <w:rFonts w:cs="Times New Roman" w:ascii="Times New Roman" w:hAnsi="Times New Roman"/>
          <w:b/>
          <w:lang w:val="lt-LT"/>
        </w:rPr>
      </w:r>
    </w:p>
    <w:p>
      <w:pPr>
        <w:pStyle w:val="Standard"/>
        <w:rPr>
          <w:rFonts w:ascii="Times New Roman" w:hAnsi="Times New Roman" w:cs="Times New Roman"/>
          <w:color w:val="000000"/>
          <w:lang w:val="lt-LT"/>
        </w:rPr>
      </w:pPr>
      <w:r>
        <w:rPr>
          <w:rFonts w:cs="Times New Roman" w:ascii="Times New Roman" w:hAnsi="Times New Roman"/>
          <w:lang w:val="lt-LT"/>
        </w:rPr>
        <w:t>Direktorius</w:t>
      </w:r>
      <w:r>
        <w:rPr>
          <w:rFonts w:cs="Times New Roman" w:ascii="Times New Roman" w:hAnsi="Times New Roman"/>
          <w:b/>
          <w:lang w:val="lt-LT"/>
        </w:rPr>
        <w:t xml:space="preserve">  </w:t>
        <w:tab/>
        <w:tab/>
        <w:tab/>
        <w:tab/>
        <w:tab/>
        <w:tab/>
      </w:r>
    </w:p>
    <w:p>
      <w:pPr>
        <w:pStyle w:val="Standard"/>
        <w:rPr>
          <w:rFonts w:ascii="Times New Roman" w:hAnsi="Times New Roman" w:cs="Times New Roman"/>
          <w:color w:val="000000"/>
          <w:lang w:val="lt-LT"/>
        </w:rPr>
      </w:pPr>
      <w:r>
        <w:rPr>
          <w:rFonts w:cs="Times New Roman" w:ascii="Times New Roman" w:hAnsi="Times New Roman"/>
          <w:color w:val="000000"/>
          <w:lang w:val="lt-LT"/>
        </w:rPr>
      </w:r>
    </w:p>
    <w:p>
      <w:pPr>
        <w:pStyle w:val="Standard"/>
        <w:rPr>
          <w:rFonts w:ascii="Times New Roman" w:hAnsi="Times New Roman" w:cs="Times New Roman"/>
          <w:lang w:val="lt-LT"/>
        </w:rPr>
      </w:pPr>
      <w:r>
        <w:rPr>
          <w:rFonts w:cs="Times New Roman" w:ascii="Times New Roman" w:hAnsi="Times New Roman"/>
          <w:lang w:val="lt-LT"/>
        </w:rPr>
        <w:t xml:space="preserve">A. V. </w:t>
        <w:tab/>
        <w:tab/>
      </w:r>
    </w:p>
    <w:p>
      <w:pPr>
        <w:pStyle w:val="Normal"/>
        <w:rPr/>
      </w:pPr>
      <w:r>
        <w:rPr/>
      </w:r>
    </w:p>
    <w:sectPr>
      <w:type w:val="nextPage"/>
      <w:pgSz w:w="11906" w:h="16838"/>
      <w:pgMar w:left="1701" w:right="567" w:header="0" w:top="170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lvl>
    <w:lvl w:ilvl="1">
      <w:start w:val="1"/>
      <w:numFmt w:val="lowerLetter"/>
      <w:lvlText w:val="%2."/>
      <w:lvlJc w:val="left"/>
      <w:pPr>
        <w:ind w:left="0" w:hanging="0"/>
      </w:pPr>
    </w:lvl>
    <w:lvl w:ilvl="2">
      <w:start w:val="2"/>
      <w:numFmt w:val="upperRoman"/>
      <w:lvlText w:val="%3."/>
      <w:lvlJc w:val="lef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1069" w:hanging="360"/>
      </w:pPr>
      <w:rPr>
        <w:rFonts w:ascii="Symbol" w:hAnsi="Symbol" w:cs="Symbol" w:hint="default"/>
        <w:rFonts w:cs="Symbol"/>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Fonts w:cs="Wingdings"/>
      </w:rPr>
    </w:lvl>
    <w:lvl w:ilvl="3">
      <w:start w:val="1"/>
      <w:numFmt w:val="bullet"/>
      <w:lvlText w:val=""/>
      <w:lvlJc w:val="left"/>
      <w:pPr>
        <w:ind w:left="3229" w:hanging="360"/>
      </w:pPr>
      <w:rPr>
        <w:rFonts w:ascii="Symbol" w:hAnsi="Symbol" w:cs="Symbol" w:hint="default"/>
        <w:rFonts w:cs="Symbol"/>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Fonts w:cs="Wingdings"/>
      </w:rPr>
    </w:lvl>
    <w:lvl w:ilvl="6">
      <w:start w:val="1"/>
      <w:numFmt w:val="bullet"/>
      <w:lvlText w:val=""/>
      <w:lvlJc w:val="left"/>
      <w:pPr>
        <w:ind w:left="5389" w:hanging="360"/>
      </w:pPr>
      <w:rPr>
        <w:rFonts w:ascii="Symbol" w:hAnsi="Symbol" w:cs="Symbol" w:hint="default"/>
        <w:rFonts w:cs="Symbol"/>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296"/>
  <w:autoHyphenation w:val="false"/>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70cb"/>
    <w:pPr>
      <w:widowControl/>
      <w:suppressAutoHyphens w:val="true"/>
      <w:bidi w:val="0"/>
      <w:spacing w:lineRule="auto" w:line="240" w:before="0" w:after="0"/>
      <w:jc w:val="left"/>
    </w:pPr>
    <w:rPr>
      <w:rFonts w:ascii="Liberation Serif" w:hAnsi="Liberation Serif" w:eastAsia="Noto Serif CJK SC" w:cs="FreeSans"/>
      <w:color w:val="auto"/>
      <w:kern w:val="2"/>
      <w:sz w:val="24"/>
      <w:szCs w:val="24"/>
      <w:lang w:val="pl-PL" w:eastAsia="zh-CN" w:bidi="hi-IN"/>
    </w:rPr>
  </w:style>
  <w:style w:type="paragraph" w:styleId="Nagwek1">
    <w:name w:val="Heading 1"/>
    <w:basedOn w:val="Normal"/>
    <w:next w:val="Normal"/>
    <w:link w:val="Heading1Char"/>
    <w:qFormat/>
    <w:rsid w:val="00c170cb"/>
    <w:pPr>
      <w:keepNext w:val="true"/>
      <w:suppressAutoHyphens w:val="false"/>
      <w:jc w:val="center"/>
      <w:outlineLvl w:val="0"/>
    </w:pPr>
    <w:rPr>
      <w:rFonts w:ascii="Times New Roman" w:hAnsi="Times New Roman" w:eastAsia="Times New Roman" w:cs="Times New Roman"/>
      <w:b/>
      <w:kern w:val="0"/>
      <w:szCs w:val="20"/>
      <w:lang w:val="lt-LT"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c170cb"/>
    <w:rPr>
      <w:rFonts w:ascii="Times New Roman" w:hAnsi="Times New Roman" w:eastAsia="Times New Roman" w:cs="Times New Roman"/>
      <w:b/>
      <w:sz w:val="24"/>
      <w:szCs w:val="20"/>
    </w:rPr>
  </w:style>
  <w:style w:type="character" w:styleId="TitleChar" w:customStyle="1">
    <w:name w:val="Title Char"/>
    <w:basedOn w:val="DefaultParagraphFont"/>
    <w:link w:val="Title"/>
    <w:qFormat/>
    <w:rsid w:val="00c170cb"/>
    <w:rPr>
      <w:rFonts w:ascii="Times New Roman" w:hAnsi="Times New Roman" w:eastAsia="Times New Roman" w:cs="Times New Roman"/>
      <w:sz w:val="24"/>
      <w:szCs w:val="20"/>
    </w:rPr>
  </w:style>
  <w:style w:type="paragraph" w:styleId="Nagwek">
    <w:name w:val="Nagłówek"/>
    <w:basedOn w:val="Normal"/>
    <w:next w:val="Tretekstu"/>
    <w:qFormat/>
    <w:pPr>
      <w:keepNext w:val="true"/>
      <w:spacing w:before="240" w:after="120"/>
    </w:pPr>
    <w:rPr>
      <w:rFonts w:ascii="Liberation Sans" w:hAnsi="Liberation Sans" w:eastAsia="Noto Sans CJK JP Regular" w:cs="Free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Tytu">
    <w:name w:val="Title"/>
    <w:basedOn w:val="Normal"/>
    <w:link w:val="TitleChar"/>
    <w:qFormat/>
    <w:rsid w:val="00c170cb"/>
    <w:pPr>
      <w:suppressAutoHyphens w:val="false"/>
      <w:jc w:val="center"/>
    </w:pPr>
    <w:rPr>
      <w:rFonts w:ascii="Times New Roman" w:hAnsi="Times New Roman" w:eastAsia="Times New Roman" w:cs="Times New Roman"/>
      <w:kern w:val="0"/>
      <w:szCs w:val="20"/>
      <w:lang w:val="lt-LT" w:eastAsia="en-US" w:bidi="ar-SA"/>
    </w:rPr>
  </w:style>
  <w:style w:type="paragraph" w:styleId="NoSpacing">
    <w:name w:val="No Spacing"/>
    <w:qFormat/>
    <w:rsid w:val="00c170cb"/>
    <w:pPr>
      <w:widowControl/>
      <w:suppressAutoHyphens w:val="true"/>
      <w:bidi w:val="0"/>
      <w:spacing w:lineRule="auto" w:line="240" w:before="0" w:after="0"/>
      <w:jc w:val="left"/>
    </w:pPr>
    <w:rPr>
      <w:rFonts w:ascii="Liberation Serif" w:hAnsi="Liberation Serif" w:eastAsia="Noto Serif CJK SC" w:cs="FreeSans"/>
      <w:color w:val="auto"/>
      <w:kern w:val="2"/>
      <w:sz w:val="24"/>
      <w:szCs w:val="24"/>
      <w:lang w:val="pl-PL" w:eastAsia="zh-CN" w:bidi="hi-IN"/>
    </w:rPr>
  </w:style>
  <w:style w:type="paragraph" w:styleId="Standard" w:customStyle="1">
    <w:name w:val="Standard"/>
    <w:qFormat/>
    <w:rsid w:val="00c170cb"/>
    <w:pPr>
      <w:widowControl/>
      <w:suppressAutoHyphens w:val="true"/>
      <w:bidi w:val="0"/>
      <w:spacing w:lineRule="auto" w:line="240" w:before="0" w:after="0"/>
      <w:jc w:val="left"/>
    </w:pPr>
    <w:rPr>
      <w:rFonts w:ascii="Liberation Serif" w:hAnsi="Liberation Serif" w:eastAsia="Noto Serif CJK SC" w:cs="FreeSans"/>
      <w:color w:val="auto"/>
      <w:kern w:val="2"/>
      <w:sz w:val="24"/>
      <w:szCs w:val="24"/>
      <w:lang w:val="pl-PL" w:eastAsia="zh-CN" w:bidi="hi-IN"/>
    </w:rPr>
  </w:style>
  <w:style w:type="paragraph" w:styleId="Textbody" w:customStyle="1">
    <w:name w:val="Text body"/>
    <w:basedOn w:val="Standard"/>
    <w:qFormat/>
    <w:rsid w:val="00c170cb"/>
    <w:pPr>
      <w:spacing w:lineRule="auto" w:line="276" w:before="0" w:after="140"/>
    </w:pPr>
    <w:rPr/>
  </w:style>
  <w:style w:type="paragraph" w:styleId="ListParagraph">
    <w:name w:val="List Paragraph"/>
    <w:basedOn w:val="Standard"/>
    <w:qFormat/>
    <w:rsid w:val="00c170cb"/>
    <w:pPr>
      <w:ind w:left="720" w:hanging="0"/>
    </w:pPr>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LibreOffice/6.4.0.3$Linux_X86_64 LibreOffice_project/b0a288ab3d2d4774cb44b62f04d5d28733ac6df8</Application>
  <Pages>6</Pages>
  <Words>1377</Words>
  <Characters>10442</Characters>
  <CharactersWithSpaces>11943</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2020-02-05T10:56:00Z</dcterms:created>
  <dc:creator>user</dc:creator>
  <dc:description/>
  <dc:language>pl-PL</dc:language>
  <cp:lastModifiedBy/>
  <cp:lastPrinted>2020-02-05T15:22:00Z</cp:lastPrinted>
  <dcterms:modified xsi:type="dcterms:W3CDTF">2020-02-05T19:24:50Z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